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78"/>
        <w:ind w:left="2935"/>
        <w:rPr>
          <w:rFonts w:ascii="Palatino Linotype" w:hAnsi="Palatino Linotype" w:cs="Palatino Linotype"/>
          <w:b/>
          <w:color w:val="000000" w:themeColor="text1"/>
          <w:sz w:val="28"/>
          <w14:textFill>
            <w14:solidFill>
              <w14:schemeClr w14:val="tx1"/>
            </w14:solidFill>
          </w14:textFill>
        </w:rPr>
      </w:pPr>
      <w:bookmarkStart w:id="0" w:name="OLE_LINK548"/>
      <w:bookmarkStart w:id="1" w:name="OLE_LINK21"/>
      <w:r>
        <w:rPr>
          <w:rFonts w:hint="eastAsia" w:ascii="Palatino Linotype" w:hAnsi="Palatino Linotype" w:cs="Palatino Linotype"/>
          <w:b/>
          <w:color w:val="000000" w:themeColor="text1"/>
          <w:sz w:val="28"/>
          <w14:textFill>
            <w14:solidFill>
              <w14:schemeClr w14:val="tx1"/>
            </w14:solidFill>
          </w14:textFill>
        </w:rPr>
        <w:t>Supplementary Materials</w:t>
      </w:r>
    </w:p>
    <w:bookmarkEnd w:id="0"/>
    <w:p>
      <w:pPr>
        <w:ind w:right="430"/>
        <w:rPr>
          <w:rFonts w:ascii="Palatino Linotype" w:hAnsi="Palatino Linotype" w:cs="Palatino Linotype"/>
          <w:color w:val="000000" w:themeColor="text1"/>
          <w14:textFill>
            <w14:solidFill>
              <w14:schemeClr w14:val="tx1"/>
            </w14:solidFill>
          </w14:textFill>
        </w:rPr>
      </w:pPr>
    </w:p>
    <w:p>
      <w:pPr>
        <w:spacing w:before="1"/>
        <w:rPr>
          <w:rFonts w:ascii="Palatino Linotype" w:hAnsi="Palatino Linotype" w:cs="Palatino Linotype"/>
          <w:color w:val="000000" w:themeColor="text1"/>
          <w:sz w:val="20"/>
          <w:szCs w:val="20"/>
          <w14:textFill>
            <w14:solidFill>
              <w14:schemeClr w14:val="tx1"/>
            </w14:solidFill>
          </w14:textFill>
        </w:rPr>
      </w:pPr>
      <w:bookmarkStart w:id="2" w:name="_Hlk21393982"/>
      <w:bookmarkStart w:id="3" w:name="OLE_LINK30"/>
      <w:r>
        <w:rPr>
          <w:rFonts w:hint="eastAsia" w:ascii="Palatino Linotype" w:hAnsi="Palatino Linotype" w:eastAsia="宋体" w:cs="Palatino Linotype"/>
          <w:b/>
          <w:color w:val="000000" w:themeColor="text1"/>
          <w:sz w:val="20"/>
          <w:szCs w:val="20"/>
          <w:lang w:eastAsia="zh-CN"/>
          <w14:textFill>
            <w14:solidFill>
              <w14:schemeClr w14:val="tx1"/>
            </w14:solidFill>
          </w14:textFill>
        </w:rPr>
        <w:t>Table S</w:t>
      </w:r>
      <w:r>
        <w:rPr>
          <w:rFonts w:ascii="Palatino Linotype" w:hAnsi="Palatino Linotype" w:cs="Palatino Linotype"/>
          <w:b/>
          <w:color w:val="000000" w:themeColor="text1"/>
          <w:sz w:val="20"/>
          <w:szCs w:val="20"/>
          <w14:textFill>
            <w14:solidFill>
              <w14:schemeClr w14:val="tx1"/>
            </w14:solidFill>
          </w14:textFill>
        </w:rPr>
        <w:t>1.</w:t>
      </w:r>
      <w:r>
        <w:rPr>
          <w:rFonts w:ascii="Palatino Linotype" w:hAnsi="Palatino Linotype" w:cs="Palatino Linotype"/>
          <w:color w:val="000000" w:themeColor="text1"/>
          <w:sz w:val="20"/>
          <w:szCs w:val="20"/>
          <w:lang w:val="en-GB"/>
          <w14:textFill>
            <w14:solidFill>
              <w14:schemeClr w14:val="tx1"/>
            </w14:solidFill>
          </w14:textFill>
        </w:rPr>
        <w:t xml:space="preserve"> </w:t>
      </w:r>
      <w:r>
        <w:rPr>
          <w:rFonts w:ascii="Palatino Linotype" w:hAnsi="Palatino Linotype" w:cs="Palatino Linotype"/>
          <w:color w:val="000000" w:themeColor="text1"/>
          <w:sz w:val="20"/>
          <w:szCs w:val="20"/>
          <w14:textFill>
            <w14:solidFill>
              <w14:schemeClr w14:val="tx1"/>
            </w14:solidFill>
          </w14:textFill>
        </w:rPr>
        <w:t>The methodologic quality of the included trials assessed using the Cochrane risk of bias tool.</w:t>
      </w:r>
    </w:p>
    <w:p>
      <w:pPr>
        <w:rPr>
          <w:rFonts w:ascii="Palatino Linotype" w:hAnsi="Palatino Linotype" w:cs="Palatino Linotype"/>
          <w:color w:val="000000" w:themeColor="text1"/>
          <w:sz w:val="20"/>
          <w:szCs w:val="20"/>
          <w14:textFill>
            <w14:solidFill>
              <w14:schemeClr w14:val="tx1"/>
            </w14:solidFill>
          </w14:textFill>
        </w:rPr>
      </w:pPr>
      <w:r>
        <w:rPr>
          <w:rFonts w:hint="eastAsia" w:ascii="Palatino Linotype" w:hAnsi="Palatino Linotype" w:eastAsia="宋体" w:cs="Palatino Linotype"/>
          <w:b/>
          <w:color w:val="000000" w:themeColor="text1"/>
          <w:sz w:val="20"/>
          <w:szCs w:val="20"/>
          <w:lang w:eastAsia="zh-CN"/>
          <w14:textFill>
            <w14:solidFill>
              <w14:schemeClr w14:val="tx1"/>
            </w14:solidFill>
          </w14:textFill>
        </w:rPr>
        <w:t>Table S</w:t>
      </w:r>
      <w:r>
        <w:rPr>
          <w:rFonts w:ascii="Palatino Linotype" w:hAnsi="Palatino Linotype" w:cs="Palatino Linotype"/>
          <w:b/>
          <w:color w:val="000000" w:themeColor="text1"/>
          <w:sz w:val="20"/>
          <w:szCs w:val="20"/>
          <w14:textFill>
            <w14:solidFill>
              <w14:schemeClr w14:val="tx1"/>
            </w14:solidFill>
          </w14:textFill>
        </w:rPr>
        <w:t xml:space="preserve">2. </w:t>
      </w:r>
      <w:r>
        <w:rPr>
          <w:rFonts w:ascii="Palatino Linotype" w:hAnsi="Palatino Linotype" w:cs="Palatino Linotype"/>
          <w:color w:val="000000" w:themeColor="text1"/>
          <w:sz w:val="20"/>
          <w:szCs w:val="20"/>
          <w14:textFill>
            <w14:solidFill>
              <w14:schemeClr w14:val="tx1"/>
            </w14:solidFill>
          </w14:textFill>
        </w:rPr>
        <w:t>GRADE evidence profile</w:t>
      </w:r>
      <w:r>
        <w:rPr>
          <w:rFonts w:ascii="Palatino Linotype" w:hAnsi="Palatino Linotype" w:eastAsia="微软雅黑" w:cs="Palatino Linotype"/>
          <w:color w:val="000000" w:themeColor="text1"/>
          <w:sz w:val="20"/>
          <w:szCs w:val="20"/>
          <w:lang w:eastAsia="zh-CN"/>
          <w14:textFill>
            <w14:solidFill>
              <w14:schemeClr w14:val="tx1"/>
            </w14:solidFill>
          </w14:textFill>
        </w:rPr>
        <w:t xml:space="preserve">: </w:t>
      </w:r>
      <w:r>
        <w:rPr>
          <w:rFonts w:ascii="Palatino Linotype" w:hAnsi="Palatino Linotype" w:cs="Palatino Linotype"/>
          <w:color w:val="000000" w:themeColor="text1"/>
          <w:sz w:val="20"/>
          <w:szCs w:val="20"/>
          <w14:textFill>
            <w14:solidFill>
              <w14:schemeClr w14:val="tx1"/>
            </w14:solidFill>
          </w14:textFill>
        </w:rPr>
        <w:t>long-term aspirin use for cancer primary prevention.</w:t>
      </w:r>
    </w:p>
    <w:p>
      <w:pPr>
        <w:rPr>
          <w:rFonts w:ascii="Palatino Linotype" w:hAnsi="Palatino Linotype" w:cs="Palatino Linotype"/>
          <w:color w:val="000000" w:themeColor="text1"/>
          <w:sz w:val="20"/>
          <w:szCs w:val="20"/>
          <w14:textFill>
            <w14:solidFill>
              <w14:schemeClr w14:val="tx1"/>
            </w14:solidFill>
          </w14:textFill>
        </w:rPr>
      </w:pPr>
      <w:r>
        <w:rPr>
          <w:rFonts w:hint="eastAsia" w:ascii="Palatino Linotype" w:hAnsi="Palatino Linotype" w:eastAsia="宋体" w:cs="Palatino Linotype"/>
          <w:b/>
          <w:color w:val="000000" w:themeColor="text1"/>
          <w:sz w:val="20"/>
          <w:szCs w:val="20"/>
          <w:lang w:eastAsia="zh-CN"/>
          <w14:textFill>
            <w14:solidFill>
              <w14:schemeClr w14:val="tx1"/>
            </w14:solidFill>
          </w14:textFill>
        </w:rPr>
        <w:t>Table S</w:t>
      </w:r>
      <w:r>
        <w:rPr>
          <w:rFonts w:ascii="Palatino Linotype" w:hAnsi="Palatino Linotype" w:cs="Palatino Linotype"/>
          <w:b/>
          <w:color w:val="000000" w:themeColor="text1"/>
          <w:sz w:val="20"/>
          <w:szCs w:val="20"/>
          <w14:textFill>
            <w14:solidFill>
              <w14:schemeClr w14:val="tx1"/>
            </w14:solidFill>
          </w14:textFill>
        </w:rPr>
        <w:t xml:space="preserve">3. </w:t>
      </w:r>
      <w:r>
        <w:rPr>
          <w:rFonts w:ascii="Palatino Linotype" w:hAnsi="Palatino Linotype" w:cs="Palatino Linotype"/>
          <w:color w:val="000000" w:themeColor="text1"/>
          <w:sz w:val="20"/>
          <w:szCs w:val="20"/>
          <w14:textFill>
            <w14:solidFill>
              <w14:schemeClr w14:val="tx1"/>
            </w14:solidFill>
          </w14:textFill>
        </w:rPr>
        <w:t xml:space="preserve">Sensitivity analyses. </w:t>
      </w:r>
    </w:p>
    <w:p>
      <w:pPr>
        <w:rPr>
          <w:rFonts w:ascii="Palatino Linotype" w:hAnsi="Palatino Linotype" w:cs="Palatino Linotype"/>
          <w:color w:val="000000" w:themeColor="text1"/>
          <w:sz w:val="20"/>
          <w:szCs w:val="20"/>
          <w:lang w:eastAsia="zh-TW"/>
          <w14:textFill>
            <w14:solidFill>
              <w14:schemeClr w14:val="tx1"/>
            </w14:solidFill>
          </w14:textFill>
        </w:rPr>
      </w:pPr>
      <w:bookmarkStart w:id="4" w:name="OLE_LINK647"/>
      <w:bookmarkStart w:id="5" w:name="OLE_LINK639"/>
      <w:r>
        <w:rPr>
          <w:rFonts w:hint="eastAsia" w:ascii="Palatino Linotype" w:hAnsi="Palatino Linotype" w:eastAsia="宋体"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1</w:t>
      </w:r>
      <w:bookmarkStart w:id="6" w:name="OLE_LINK8"/>
      <w:bookmarkStart w:id="7" w:name="OLE_LINK7"/>
      <w:r>
        <w:rPr>
          <w:rFonts w:ascii="Palatino Linotype" w:hAnsi="Palatino Linotype" w:cs="Palatino Linotype"/>
          <w:b/>
          <w:color w:val="000000" w:themeColor="text1"/>
          <w:sz w:val="20"/>
          <w:szCs w:val="20"/>
          <w14:textFill>
            <w14:solidFill>
              <w14:schemeClr w14:val="tx1"/>
            </w14:solidFill>
          </w14:textFill>
        </w:rPr>
        <w:t xml:space="preserve">. </w:t>
      </w:r>
      <w:bookmarkEnd w:id="6"/>
      <w:bookmarkEnd w:id="7"/>
      <w:r>
        <w:rPr>
          <w:rFonts w:ascii="Palatino Linotype" w:hAnsi="Palatino Linotype" w:cs="Palatino Linotype"/>
          <w:color w:val="000000" w:themeColor="text1"/>
          <w:sz w:val="20"/>
          <w:szCs w:val="20"/>
          <w:lang w:eastAsia="zh-TW"/>
          <w14:textFill>
            <w14:solidFill>
              <w14:schemeClr w14:val="tx1"/>
            </w14:solidFill>
          </w14:textFill>
        </w:rPr>
        <w:t>PRISMA</w:t>
      </w:r>
      <w:r>
        <w:rPr>
          <w:rFonts w:ascii="Palatino Linotype" w:hAnsi="Palatino Linotype" w:cs="Palatino Linotype"/>
          <w:color w:val="000000" w:themeColor="text1"/>
          <w:sz w:val="20"/>
          <w:szCs w:val="20"/>
          <w:lang w:eastAsia="zh-CN"/>
          <w14:textFill>
            <w14:solidFill>
              <w14:schemeClr w14:val="tx1"/>
            </w14:solidFill>
          </w14:textFill>
        </w:rPr>
        <w:t xml:space="preserve"> </w:t>
      </w:r>
      <w:r>
        <w:rPr>
          <w:rFonts w:ascii="Palatino Linotype" w:hAnsi="Palatino Linotype" w:cs="Palatino Linotype"/>
          <w:color w:val="000000" w:themeColor="text1"/>
          <w:sz w:val="20"/>
          <w:szCs w:val="20"/>
          <w:lang w:eastAsia="zh-TW"/>
          <w14:textFill>
            <w14:solidFill>
              <w14:schemeClr w14:val="tx1"/>
            </w14:solidFill>
          </w14:textFill>
        </w:rPr>
        <w:t>diagram of searching.</w:t>
      </w:r>
    </w:p>
    <w:p>
      <w:pPr>
        <w:rPr>
          <w:rFonts w:ascii="Palatino Linotype" w:hAnsi="Palatino Linotype" w:cs="Palatino Linotype"/>
          <w:color w:val="000000" w:themeColor="text1"/>
          <w:sz w:val="20"/>
          <w:szCs w:val="20"/>
          <w14:textFill>
            <w14:solidFill>
              <w14:schemeClr w14:val="tx1"/>
            </w14:solidFill>
          </w14:textFill>
        </w:rPr>
      </w:pPr>
      <w:r>
        <w:rPr>
          <w:rFonts w:hint="eastAsia" w:ascii="Palatino Linotype" w:hAnsi="Palatino Linotype" w:eastAsia="宋体"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2. </w:t>
      </w:r>
      <w:r>
        <w:rPr>
          <w:rFonts w:ascii="Palatino Linotype" w:hAnsi="Palatino Linotype" w:cs="Palatino Linotype"/>
          <w:color w:val="000000" w:themeColor="text1"/>
          <w:sz w:val="20"/>
          <w:szCs w:val="20"/>
          <w14:textFill>
            <w14:solidFill>
              <w14:schemeClr w14:val="tx1"/>
            </w14:solidFill>
          </w14:textFill>
        </w:rPr>
        <w:t>Risk of bias gr</w:t>
      </w:r>
      <w:bookmarkStart w:id="8" w:name="OLE_LINK646"/>
      <w:r>
        <w:rPr>
          <w:rFonts w:ascii="Palatino Linotype" w:hAnsi="Palatino Linotype" w:cs="Palatino Linotype"/>
          <w:color w:val="000000" w:themeColor="text1"/>
          <w:sz w:val="20"/>
          <w:szCs w:val="20"/>
          <w14:textFill>
            <w14:solidFill>
              <w14:schemeClr w14:val="tx1"/>
            </w14:solidFill>
          </w14:textFill>
        </w:rPr>
        <w:t>aph</w:t>
      </w:r>
    </w:p>
    <w:p>
      <w:pPr>
        <w:rPr>
          <w:rFonts w:ascii="Palatino Linotype" w:hAnsi="Palatino Linotype" w:cs="Palatino Linotype"/>
          <w:color w:val="000000" w:themeColor="text1"/>
          <w:sz w:val="20"/>
          <w:szCs w:val="20"/>
          <w14:textFill>
            <w14:solidFill>
              <w14:schemeClr w14:val="tx1"/>
            </w14:solidFill>
          </w14:textFill>
        </w:rPr>
      </w:pPr>
      <w:r>
        <w:rPr>
          <w:rFonts w:hint="eastAsia" w:ascii="Palatino Linotype" w:hAnsi="Palatino Linotype" w:eastAsia="宋体"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3: </w:t>
      </w:r>
      <w:r>
        <w:rPr>
          <w:rFonts w:ascii="Palatino Linotype" w:hAnsi="Palatino Linotype" w:cs="Palatino Linotype"/>
          <w:color w:val="000000" w:themeColor="text1"/>
          <w:sz w:val="20"/>
          <w:szCs w:val="20"/>
          <w14:textFill>
            <w14:solidFill>
              <w14:schemeClr w14:val="tx1"/>
            </w14:solidFill>
          </w14:textFill>
        </w:rPr>
        <w:t>Risk of bias summary</w:t>
      </w:r>
    </w:p>
    <w:bookmarkEnd w:id="8"/>
    <w:p>
      <w:pPr>
        <w:spacing w:before="1"/>
        <w:rPr>
          <w:rFonts w:ascii="Palatino Linotype" w:hAnsi="Palatino Linotype" w:cs="Palatino Linotype"/>
          <w:color w:val="000000" w:themeColor="text1"/>
          <w:sz w:val="20"/>
          <w:szCs w:val="20"/>
          <w14:textFill>
            <w14:solidFill>
              <w14:schemeClr w14:val="tx1"/>
            </w14:solidFill>
          </w14:textFill>
        </w:rPr>
      </w:pPr>
      <w:bookmarkStart w:id="9" w:name="OLE_LINK89"/>
      <w:bookmarkStart w:id="10" w:name="OLE_LINK88"/>
      <w:r>
        <w:rPr>
          <w:rFonts w:hint="eastAsia" w:ascii="Palatino Linotype" w:hAnsi="Palatino Linotype" w:eastAsia="宋体"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4. </w:t>
      </w:r>
      <w:bookmarkEnd w:id="9"/>
      <w:bookmarkEnd w:id="10"/>
      <w:r>
        <w:rPr>
          <w:rFonts w:ascii="Palatino Linotype" w:hAnsi="Palatino Linotype" w:cs="Palatino Linotype"/>
          <w:color w:val="000000" w:themeColor="text1"/>
          <w:sz w:val="20"/>
          <w:szCs w:val="20"/>
          <w14:textFill>
            <w14:solidFill>
              <w14:schemeClr w14:val="tx1"/>
            </w14:solidFill>
          </w14:textFill>
        </w:rPr>
        <w:t>Subgroup analysis based on aspirin dose show</w:t>
      </w:r>
      <w:r>
        <w:rPr>
          <w:rFonts w:ascii="Palatino Linotype" w:hAnsi="Palatino Linotype" w:eastAsia="宋体" w:cs="Palatino Linotype"/>
          <w:color w:val="000000" w:themeColor="text1"/>
          <w:sz w:val="20"/>
          <w:szCs w:val="20"/>
          <w:lang w:eastAsia="zh-CN"/>
          <w14:textFill>
            <w14:solidFill>
              <w14:schemeClr w14:val="tx1"/>
            </w14:solidFill>
          </w14:textFill>
        </w:rPr>
        <w:t>ing</w:t>
      </w:r>
      <w:r>
        <w:rPr>
          <w:rFonts w:ascii="Palatino Linotype" w:hAnsi="Palatino Linotype" w:cs="Palatino Linotype"/>
          <w:color w:val="000000" w:themeColor="text1"/>
          <w:sz w:val="20"/>
          <w:szCs w:val="20"/>
          <w14:textFill>
            <w14:solidFill>
              <w14:schemeClr w14:val="tx1"/>
            </w14:solidFill>
          </w14:textFill>
        </w:rPr>
        <w:t xml:space="preserve"> that different daily dose</w:t>
      </w:r>
      <w:r>
        <w:rPr>
          <w:rFonts w:ascii="Palatino Linotype" w:hAnsi="Palatino Linotype" w:eastAsia="宋体" w:cs="Palatino Linotype"/>
          <w:color w:val="000000" w:themeColor="text1"/>
          <w:sz w:val="20"/>
          <w:szCs w:val="20"/>
          <w:lang w:eastAsia="zh-CN"/>
          <w14:textFill>
            <w14:solidFill>
              <w14:schemeClr w14:val="tx1"/>
            </w14:solidFill>
          </w14:textFill>
        </w:rPr>
        <w:t>s</w:t>
      </w:r>
      <w:r>
        <w:rPr>
          <w:rFonts w:ascii="Palatino Linotype" w:hAnsi="Palatino Linotype" w:cs="Palatino Linotype"/>
          <w:color w:val="000000" w:themeColor="text1"/>
          <w:sz w:val="20"/>
          <w:szCs w:val="20"/>
          <w14:textFill>
            <w14:solidFill>
              <w14:schemeClr w14:val="tx1"/>
            </w14:solidFill>
          </w14:textFill>
        </w:rPr>
        <w:t xml:space="preserve"> of aspirin were not associated with significant reduction</w:t>
      </w:r>
      <w:r>
        <w:rPr>
          <w:rFonts w:ascii="Palatino Linotype" w:hAnsi="Palatino Linotype" w:eastAsia="宋体" w:cs="Palatino Linotype"/>
          <w:color w:val="000000" w:themeColor="text1"/>
          <w:sz w:val="20"/>
          <w:szCs w:val="20"/>
          <w:lang w:eastAsia="zh-CN"/>
          <w14:textFill>
            <w14:solidFill>
              <w14:schemeClr w14:val="tx1"/>
            </w14:solidFill>
          </w14:textFill>
        </w:rPr>
        <w:t>s</w:t>
      </w:r>
      <w:r>
        <w:rPr>
          <w:rFonts w:ascii="Palatino Linotype" w:hAnsi="Palatino Linotype" w:cs="Palatino Linotype"/>
          <w:color w:val="000000" w:themeColor="text1"/>
          <w:sz w:val="20"/>
          <w:szCs w:val="20"/>
          <w14:textFill>
            <w14:solidFill>
              <w14:schemeClr w14:val="tx1"/>
            </w14:solidFill>
          </w14:textFill>
        </w:rPr>
        <w:t xml:space="preserve"> in total cancer incidence, total cancer mortality, or all-cause mortality. A) Total cancer incidence, B) Total cancer mortality, C) All-cause mortality.</w:t>
      </w:r>
    </w:p>
    <w:p>
      <w:pPr>
        <w:pStyle w:val="9"/>
        <w:widowControl w:val="0"/>
        <w:tabs>
          <w:tab w:val="left" w:pos="2978"/>
        </w:tabs>
        <w:spacing w:before="0" w:beforeAutospacing="0" w:after="0" w:afterAutospacing="0"/>
        <w:rPr>
          <w:rFonts w:ascii="Palatino Linotype" w:hAnsi="Palatino Linotype" w:cs="Palatino Linotype"/>
          <w:color w:val="000000" w:themeColor="text1"/>
          <w:sz w:val="20"/>
          <w:szCs w:val="20"/>
          <w14:textFill>
            <w14:solidFill>
              <w14:schemeClr w14:val="tx1"/>
            </w14:solidFill>
          </w14:textFill>
        </w:rPr>
      </w:pPr>
      <w:bookmarkStart w:id="11" w:name="OLE_LINK1706"/>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5. </w:t>
      </w:r>
      <w:bookmarkStart w:id="12" w:name="OLE_LINK1702"/>
      <w:bookmarkStart w:id="13" w:name="OLE_LINK1705"/>
      <w:r>
        <w:rPr>
          <w:rFonts w:ascii="Palatino Linotype" w:hAnsi="Palatino Linotype" w:cs="Palatino Linotype"/>
          <w:color w:val="000000" w:themeColor="text1"/>
          <w:sz w:val="20"/>
          <w:szCs w:val="20"/>
          <w14:textFill>
            <w14:solidFill>
              <w14:schemeClr w14:val="tx1"/>
            </w14:solidFill>
          </w14:textFill>
        </w:rPr>
        <w:t xml:space="preserve">The results of meta-regression analyses showing that the total cancer incidence, cancer mortality or all-cause mortality did not vary significantly with respect to daily dose of aspirin (from ≤100 mg to &gt;300 mg). </w:t>
      </w:r>
      <w:bookmarkEnd w:id="12"/>
      <w:r>
        <w:rPr>
          <w:rFonts w:ascii="Palatino Linotype" w:hAnsi="Palatino Linotype" w:cs="Palatino Linotype"/>
          <w:color w:val="000000" w:themeColor="text1"/>
          <w:sz w:val="20"/>
          <w:szCs w:val="20"/>
          <w14:textFill>
            <w14:solidFill>
              <w14:schemeClr w14:val="tx1"/>
            </w14:solidFill>
          </w14:textFill>
        </w:rPr>
        <w:t>A) Total cancer incidence, B) Total cancer mortality, C) All-cause mortality.</w:t>
      </w:r>
    </w:p>
    <w:bookmarkEnd w:id="11"/>
    <w:bookmarkEnd w:id="13"/>
    <w:p>
      <w:pPr>
        <w:pStyle w:val="9"/>
        <w:widowControl w:val="0"/>
        <w:tabs>
          <w:tab w:val="left" w:pos="2978"/>
        </w:tabs>
        <w:spacing w:before="0" w:beforeAutospacing="0" w:after="0" w:afterAutospacing="0"/>
        <w:rPr>
          <w:rFonts w:ascii="Palatino Linotype" w:hAnsi="Palatino Linotype" w:cs="Palatino Linotype"/>
          <w:color w:val="000000" w:themeColor="text1"/>
          <w:sz w:val="20"/>
          <w:szCs w:val="20"/>
          <w:lang w:bidi="en-US"/>
          <w14:textFill>
            <w14:solidFill>
              <w14:schemeClr w14:val="tx1"/>
            </w14:solidFill>
          </w14:textFill>
        </w:rPr>
      </w:pPr>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6. </w:t>
      </w:r>
      <w:r>
        <w:rPr>
          <w:rFonts w:ascii="Palatino Linotype" w:hAnsi="Palatino Linotype" w:cs="Palatino Linotype"/>
          <w:color w:val="000000" w:themeColor="text1"/>
          <w:sz w:val="20"/>
          <w:szCs w:val="20"/>
          <w14:textFill>
            <w14:solidFill>
              <w14:schemeClr w14:val="tx1"/>
            </w14:solidFill>
          </w14:textFill>
        </w:rPr>
        <w:t xml:space="preserve">Subgroup analysis based on follow-up duration showing that different follow-up durations (1 - 5 years; 5 - 10 years; or &gt; 10 years) were not associated with significant reductions in total cancer incidence, cancer mortality and all-cause mortality. </w:t>
      </w:r>
      <w:r>
        <w:rPr>
          <w:rFonts w:ascii="Palatino Linotype" w:hAnsi="Palatino Linotype" w:eastAsia="Arial" w:cs="Palatino Linotype"/>
          <w:color w:val="000000" w:themeColor="text1"/>
          <w:sz w:val="20"/>
          <w:szCs w:val="20"/>
          <w:lang w:bidi="en-US"/>
          <w14:textFill>
            <w14:solidFill>
              <w14:schemeClr w14:val="tx1"/>
            </w14:solidFill>
          </w14:textFill>
        </w:rPr>
        <w:t xml:space="preserve">A) Total </w:t>
      </w:r>
      <w:r>
        <w:rPr>
          <w:rFonts w:ascii="Palatino Linotype" w:hAnsi="Palatino Linotype" w:cs="Palatino Linotype"/>
          <w:color w:val="000000" w:themeColor="text1"/>
          <w:sz w:val="20"/>
          <w:szCs w:val="20"/>
          <w:lang w:bidi="en-US"/>
          <w14:textFill>
            <w14:solidFill>
              <w14:schemeClr w14:val="tx1"/>
            </w14:solidFill>
          </w14:textFill>
        </w:rPr>
        <w:t xml:space="preserve">cancer </w:t>
      </w:r>
      <w:r>
        <w:rPr>
          <w:rFonts w:ascii="Palatino Linotype" w:hAnsi="Palatino Linotype" w:cs="Palatino Linotype"/>
          <w:color w:val="000000" w:themeColor="text1"/>
          <w:sz w:val="20"/>
          <w:szCs w:val="20"/>
          <w14:textFill>
            <w14:solidFill>
              <w14:schemeClr w14:val="tx1"/>
            </w14:solidFill>
          </w14:textFill>
        </w:rPr>
        <w:t>incidence;</w:t>
      </w:r>
      <w:r>
        <w:rPr>
          <w:rFonts w:ascii="Palatino Linotype" w:hAnsi="Palatino Linotype" w:eastAsia="Arial" w:cs="Palatino Linotype"/>
          <w:color w:val="000000" w:themeColor="text1"/>
          <w:sz w:val="20"/>
          <w:szCs w:val="20"/>
          <w:lang w:bidi="en-US"/>
          <w14:textFill>
            <w14:solidFill>
              <w14:schemeClr w14:val="tx1"/>
            </w14:solidFill>
          </w14:textFill>
        </w:rPr>
        <w:t xml:space="preserve"> </w:t>
      </w:r>
      <w:r>
        <w:rPr>
          <w:rFonts w:ascii="Palatino Linotype" w:hAnsi="Palatino Linotype" w:cs="Palatino Linotype"/>
          <w:color w:val="000000" w:themeColor="text1"/>
          <w:sz w:val="20"/>
          <w:szCs w:val="20"/>
          <w:lang w:eastAsia="en-US" w:bidi="en-US"/>
          <w14:textFill>
            <w14:solidFill>
              <w14:schemeClr w14:val="tx1"/>
            </w14:solidFill>
          </w14:textFill>
        </w:rPr>
        <w:t>B) Total</w:t>
      </w:r>
      <w:r>
        <w:rPr>
          <w:rFonts w:ascii="Palatino Linotype" w:hAnsi="Palatino Linotype" w:cs="Palatino Linotype"/>
          <w:color w:val="000000" w:themeColor="text1"/>
          <w:sz w:val="20"/>
          <w:szCs w:val="20"/>
          <w:lang w:bidi="en-US"/>
          <w14:textFill>
            <w14:solidFill>
              <w14:schemeClr w14:val="tx1"/>
            </w14:solidFill>
          </w14:textFill>
        </w:rPr>
        <w:t xml:space="preserve"> cancer </w:t>
      </w:r>
      <w:r>
        <w:rPr>
          <w:rFonts w:ascii="Palatino Linotype" w:hAnsi="Palatino Linotype" w:cs="Palatino Linotype"/>
          <w:color w:val="000000" w:themeColor="text1"/>
          <w:sz w:val="20"/>
          <w:szCs w:val="20"/>
          <w:lang w:eastAsia="en-US" w:bidi="en-US"/>
          <w14:textFill>
            <w14:solidFill>
              <w14:schemeClr w14:val="tx1"/>
            </w14:solidFill>
          </w14:textFill>
        </w:rPr>
        <w:t xml:space="preserve">mortality; </w:t>
      </w:r>
      <w:r>
        <w:rPr>
          <w:rFonts w:ascii="Palatino Linotype" w:hAnsi="Palatino Linotype" w:cs="Palatino Linotype"/>
          <w:color w:val="000000" w:themeColor="text1"/>
          <w:sz w:val="20"/>
          <w:szCs w:val="20"/>
          <w:lang w:bidi="en-US"/>
          <w14:textFill>
            <w14:solidFill>
              <w14:schemeClr w14:val="tx1"/>
            </w14:solidFill>
          </w14:textFill>
        </w:rPr>
        <w:t>C) All-cause mortality.</w:t>
      </w:r>
    </w:p>
    <w:p>
      <w:pPr>
        <w:pStyle w:val="9"/>
        <w:widowControl w:val="0"/>
        <w:tabs>
          <w:tab w:val="left" w:pos="2978"/>
        </w:tabs>
        <w:spacing w:before="0" w:beforeAutospacing="0" w:after="0" w:afterAutospacing="0"/>
        <w:rPr>
          <w:rFonts w:ascii="Palatino Linotype" w:hAnsi="Palatino Linotype" w:cs="Palatino Linotype"/>
          <w:color w:val="000000" w:themeColor="text1"/>
          <w:sz w:val="20"/>
          <w:szCs w:val="20"/>
          <w14:textFill>
            <w14:solidFill>
              <w14:schemeClr w14:val="tx1"/>
            </w14:solidFill>
          </w14:textFill>
        </w:rPr>
      </w:pPr>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7.</w:t>
      </w:r>
      <w:r>
        <w:rPr>
          <w:rFonts w:ascii="Palatino Linotype" w:hAnsi="Palatino Linotype" w:cs="Palatino Linotype"/>
          <w:color w:val="000000" w:themeColor="text1"/>
          <w:sz w:val="20"/>
          <w:szCs w:val="20"/>
          <w14:textFill>
            <w14:solidFill>
              <w14:schemeClr w14:val="tx1"/>
            </w14:solidFill>
          </w14:textFill>
        </w:rPr>
        <w:t xml:space="preserve"> The meta-regression analysis showing that total cancer incidence, cancer mortality or all-cause mortality did not vary significantly with respect to follow-up duration (from 1-5 years to &gt;10 years). A) Total cancer incidence, B) Total cancer mortality, C) All-cause mortality.</w:t>
      </w:r>
    </w:p>
    <w:p>
      <w:pPr>
        <w:pStyle w:val="20"/>
        <w:rPr>
          <w:rFonts w:ascii="Palatino Linotype" w:hAnsi="Palatino Linotype" w:cs="Palatino Linotype"/>
          <w:color w:val="000000" w:themeColor="text1"/>
          <w:sz w:val="20"/>
          <w:szCs w:val="20"/>
          <w14:textFill>
            <w14:solidFill>
              <w14:schemeClr w14:val="tx1"/>
            </w14:solidFill>
          </w14:textFill>
        </w:rPr>
      </w:pPr>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8.</w:t>
      </w:r>
      <w:r>
        <w:rPr>
          <w:rFonts w:ascii="Palatino Linotype" w:hAnsi="Palatino Linotype" w:eastAsia="宋体" w:cs="Palatino Linotype"/>
          <w:color w:val="000000" w:themeColor="text1"/>
          <w:sz w:val="20"/>
          <w:szCs w:val="20"/>
          <w14:textFill>
            <w14:solidFill>
              <w14:schemeClr w14:val="tx1"/>
            </w14:solidFill>
          </w14:textFill>
        </w:rPr>
        <w:t xml:space="preserve"> </w:t>
      </w:r>
      <w:bookmarkStart w:id="14" w:name="_Hlk21560848"/>
      <w:r>
        <w:rPr>
          <w:rFonts w:ascii="Palatino Linotype" w:hAnsi="Palatino Linotype" w:eastAsia="宋体" w:cs="Palatino Linotype"/>
          <w:color w:val="000000" w:themeColor="text1"/>
          <w:sz w:val="20"/>
          <w:szCs w:val="20"/>
          <w14:textFill>
            <w14:solidFill>
              <w14:schemeClr w14:val="tx1"/>
            </w14:solidFill>
          </w14:textFill>
        </w:rPr>
        <w:t xml:space="preserve">Subgroup analysis showing that the cancer incidence, cancer mortality or all-cause mortality were not reduced by </w:t>
      </w:r>
      <w:r>
        <w:rPr>
          <w:rFonts w:ascii="Palatino Linotype" w:hAnsi="Palatino Linotype" w:eastAsia="宋体" w:cs="Palatino Linotype"/>
          <w:sz w:val="20"/>
          <w:szCs w:val="20"/>
          <w:lang w:bidi="ar"/>
        </w:rPr>
        <w:t>low-dose aspirin (≤ 100 mg/day) use for more than five years</w:t>
      </w:r>
      <w:r>
        <w:rPr>
          <w:rFonts w:ascii="Palatino Linotype" w:hAnsi="Palatino Linotype" w:eastAsia="宋体" w:cs="Palatino Linotype"/>
          <w:color w:val="000000" w:themeColor="text1"/>
          <w:sz w:val="20"/>
          <w:szCs w:val="20"/>
          <w14:textFill>
            <w14:solidFill>
              <w14:schemeClr w14:val="tx1"/>
            </w14:solidFill>
          </w14:textFill>
        </w:rPr>
        <w:t>.</w:t>
      </w:r>
    </w:p>
    <w:bookmarkEnd w:id="14"/>
    <w:p>
      <w:pPr>
        <w:pStyle w:val="9"/>
        <w:widowControl w:val="0"/>
        <w:tabs>
          <w:tab w:val="left" w:pos="2978"/>
        </w:tabs>
        <w:spacing w:before="0" w:beforeAutospacing="0" w:after="0" w:afterAutospacing="0"/>
        <w:rPr>
          <w:rFonts w:ascii="Palatino Linotype" w:hAnsi="Palatino Linotype" w:cs="Palatino Linotype"/>
          <w:color w:val="000000" w:themeColor="text1"/>
          <w:sz w:val="20"/>
          <w:szCs w:val="20"/>
          <w14:textFill>
            <w14:solidFill>
              <w14:schemeClr w14:val="tx1"/>
            </w14:solidFill>
          </w14:textFill>
        </w:rPr>
      </w:pPr>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9. </w:t>
      </w:r>
      <w:r>
        <w:rPr>
          <w:rFonts w:ascii="Palatino Linotype" w:hAnsi="Palatino Linotype" w:cs="Palatino Linotype"/>
          <w:color w:val="000000" w:themeColor="text1"/>
          <w:sz w:val="20"/>
          <w:szCs w:val="20"/>
          <w14:textFill>
            <w14:solidFill>
              <w14:schemeClr w14:val="tx1"/>
            </w14:solidFill>
          </w14:textFill>
        </w:rPr>
        <w:t xml:space="preserve">Subgroup analysis based on study populations showing that aspirin did not decrease the total cancer incidence, total cancer mortality or all-cause mortality </w:t>
      </w:r>
      <w:bookmarkStart w:id="15" w:name="OLE_LINK1"/>
      <w:r>
        <w:rPr>
          <w:rFonts w:ascii="Palatino Linotype" w:hAnsi="Palatino Linotype" w:cs="Palatino Linotype"/>
          <w:color w:val="000000" w:themeColor="text1"/>
          <w:sz w:val="20"/>
          <w:szCs w:val="20"/>
          <w14:textFill>
            <w14:solidFill>
              <w14:schemeClr w14:val="tx1"/>
            </w14:solidFill>
          </w14:textFill>
        </w:rPr>
        <w:t>in five different subgroups of participants, including</w:t>
      </w:r>
      <w:bookmarkStart w:id="16" w:name="OLE_LINK25"/>
      <w:r>
        <w:rPr>
          <w:rFonts w:ascii="Palatino Linotype" w:hAnsi="Palatino Linotype" w:cs="Palatino Linotype"/>
          <w:color w:val="000000" w:themeColor="text1"/>
          <w:sz w:val="20"/>
          <w:szCs w:val="20"/>
          <w14:textFill>
            <w14:solidFill>
              <w14:schemeClr w14:val="tx1"/>
            </w14:solidFill>
          </w14:textFill>
        </w:rPr>
        <w:t xml:space="preserve"> the healthy population, patients with diabetes mellitus, participants with CVD or at increased risk of CVD, individuals at increased risk of cancer, or patients with peripheral arterial disease or venous thromboembolism.</w:t>
      </w:r>
      <w:bookmarkEnd w:id="16"/>
      <w:r>
        <w:rPr>
          <w:rFonts w:ascii="Palatino Linotype" w:hAnsi="Palatino Linotype" w:cs="Palatino Linotype"/>
          <w:color w:val="000000" w:themeColor="text1"/>
          <w:sz w:val="20"/>
          <w:szCs w:val="20"/>
          <w14:textFill>
            <w14:solidFill>
              <w14:schemeClr w14:val="tx1"/>
            </w14:solidFill>
          </w14:textFill>
        </w:rPr>
        <w:t xml:space="preserve"> </w:t>
      </w:r>
      <w:bookmarkEnd w:id="15"/>
      <w:r>
        <w:rPr>
          <w:rFonts w:ascii="Palatino Linotype" w:hAnsi="Palatino Linotype" w:cs="Palatino Linotype"/>
          <w:color w:val="000000" w:themeColor="text1"/>
          <w:sz w:val="20"/>
          <w:szCs w:val="20"/>
          <w14:textFill>
            <w14:solidFill>
              <w14:schemeClr w14:val="tx1"/>
            </w14:solidFill>
          </w14:textFill>
        </w:rPr>
        <w:t>A) Total cancer incidence, B) Total cancer mortality, C) All-cause mortality.</w:t>
      </w:r>
    </w:p>
    <w:p>
      <w:pPr>
        <w:pStyle w:val="20"/>
        <w:rPr>
          <w:rFonts w:ascii="Palatino Linotype" w:hAnsi="Palatino Linotype" w:cs="Palatino Linotype"/>
          <w:color w:val="000000" w:themeColor="text1"/>
          <w:sz w:val="20"/>
          <w:szCs w:val="20"/>
          <w14:textFill>
            <w14:solidFill>
              <w14:schemeClr w14:val="tx1"/>
            </w14:solidFill>
          </w14:textFill>
        </w:rPr>
      </w:pPr>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10. </w:t>
      </w:r>
      <w:r>
        <w:rPr>
          <w:rFonts w:ascii="Palatino Linotype" w:hAnsi="Palatino Linotype" w:cs="Palatino Linotype"/>
          <w:color w:val="000000" w:themeColor="text1"/>
          <w:sz w:val="20"/>
          <w:szCs w:val="20"/>
          <w14:textFill>
            <w14:solidFill>
              <w14:schemeClr w14:val="tx1"/>
            </w14:solidFill>
          </w14:textFill>
        </w:rPr>
        <w:t>Subgroup analysis based on daily dose of aspirin showing that all three different daily doses of aspirin (≤ 100mg; 100 - 300mg; or &gt; 300mg daily) significantly increased the risk of major bleeding and total bleeding events.</w:t>
      </w:r>
      <w:r>
        <w:rPr>
          <w:rFonts w:ascii="Palatino Linotype" w:hAnsi="Palatino Linotype" w:cs="Palatino Linotype"/>
          <w:color w:val="000000" w:themeColor="text1"/>
          <w:kern w:val="2"/>
          <w:sz w:val="20"/>
          <w:szCs w:val="20"/>
          <w:lang w:val="en-GB"/>
          <w14:textFill>
            <w14:solidFill>
              <w14:schemeClr w14:val="tx1"/>
            </w14:solidFill>
          </w14:textFill>
        </w:rPr>
        <w:t xml:space="preserve"> </w:t>
      </w:r>
      <w:bookmarkStart w:id="17" w:name="OLE_LINK69"/>
      <w:r>
        <w:rPr>
          <w:rFonts w:ascii="Palatino Linotype" w:hAnsi="Palatino Linotype" w:cs="Palatino Linotype"/>
          <w:color w:val="000000" w:themeColor="text1"/>
          <w:sz w:val="20"/>
          <w:szCs w:val="20"/>
          <w14:textFill>
            <w14:solidFill>
              <w14:schemeClr w14:val="tx1"/>
            </w14:solidFill>
          </w14:textFill>
        </w:rPr>
        <w:t>A) Major bleeding, B) Total bleeding events.</w:t>
      </w:r>
    </w:p>
    <w:p>
      <w:pPr>
        <w:pStyle w:val="20"/>
        <w:rPr>
          <w:rFonts w:ascii="Palatino Linotype" w:hAnsi="Palatino Linotype" w:cs="Palatino Linotype"/>
          <w:color w:val="000000" w:themeColor="text1"/>
          <w:sz w:val="20"/>
          <w:szCs w:val="20"/>
          <w14:textFill>
            <w14:solidFill>
              <w14:schemeClr w14:val="tx1"/>
            </w14:solidFill>
          </w14:textFill>
        </w:rPr>
      </w:pPr>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11.</w:t>
      </w:r>
      <w:r>
        <w:rPr>
          <w:rFonts w:ascii="Palatino Linotype" w:hAnsi="Palatino Linotype" w:cs="Palatino Linotype"/>
          <w:color w:val="000000" w:themeColor="text1"/>
          <w:sz w:val="20"/>
          <w:szCs w:val="20"/>
          <w14:textFill>
            <w14:solidFill>
              <w14:schemeClr w14:val="tx1"/>
            </w14:solidFill>
          </w14:textFill>
        </w:rPr>
        <w:t xml:space="preserve"> Subgroup analysis based on follow-up duration showing that the risk of major bleeding and total bleeding events significantly increased after different follow-up durations (1-5 years; 5 - 10 years; or &gt; 10 years). A) Major bleeding, B) Total bleeding events.  </w:t>
      </w:r>
    </w:p>
    <w:bookmarkEnd w:id="17"/>
    <w:p>
      <w:pPr>
        <w:pStyle w:val="19"/>
        <w:spacing w:line="240" w:lineRule="auto"/>
        <w:ind w:firstLine="0"/>
        <w:rPr>
          <w:rFonts w:eastAsia="Libre Semi Serif SSi" w:cs="Palatino Linotype"/>
          <w:color w:val="000000" w:themeColor="text1"/>
          <w:szCs w:val="20"/>
          <w:lang w:eastAsia="zh-CN" w:bidi="ar-SA"/>
          <w14:textFill>
            <w14:solidFill>
              <w14:schemeClr w14:val="tx1"/>
            </w14:solidFill>
          </w14:textFill>
        </w:rPr>
      </w:pPr>
      <w:r>
        <w:rPr>
          <w:rFonts w:hint="eastAsia" w:eastAsia="Libre Semi Serif SSi" w:cs="Palatino Linotype"/>
          <w:b/>
          <w:color w:val="000000" w:themeColor="text1"/>
          <w:szCs w:val="20"/>
          <w:lang w:eastAsia="zh-CN" w:bidi="ar-SA"/>
          <w14:textFill>
            <w14:solidFill>
              <w14:schemeClr w14:val="tx1"/>
            </w14:solidFill>
          </w14:textFill>
        </w:rPr>
        <w:t>Figure S</w:t>
      </w:r>
      <w:r>
        <w:rPr>
          <w:rFonts w:eastAsia="Libre Semi Serif SSi" w:cs="Palatino Linotype"/>
          <w:b/>
          <w:color w:val="000000" w:themeColor="text1"/>
          <w:szCs w:val="20"/>
          <w:lang w:eastAsia="zh-CN" w:bidi="ar-SA"/>
          <w14:textFill>
            <w14:solidFill>
              <w14:schemeClr w14:val="tx1"/>
            </w14:solidFill>
          </w14:textFill>
        </w:rPr>
        <w:t xml:space="preserve">12. </w:t>
      </w:r>
      <w:r>
        <w:rPr>
          <w:rFonts w:eastAsia="Libre Semi Serif SSi" w:cs="Palatino Linotype"/>
          <w:color w:val="000000" w:themeColor="text1"/>
          <w:szCs w:val="20"/>
          <w:lang w:eastAsia="zh-CN" w:bidi="ar-SA"/>
          <w14:textFill>
            <w14:solidFill>
              <w14:schemeClr w14:val="tx1"/>
            </w14:solidFill>
          </w14:textFill>
        </w:rPr>
        <w:t xml:space="preserve">Trial sequential analysis indicated that aspirin was not significantly superior to no aspirin, and the cumulated sample size of all the RCTs had reached the required information size (IS) needed for a conclusive and reliable meta-analysis, suggesting that the findings of the meta-analysis were robust for the cancer incidence.  </w:t>
      </w:r>
    </w:p>
    <w:bookmarkEnd w:id="2"/>
    <w:bookmarkEnd w:id="4"/>
    <w:p>
      <w:pPr>
        <w:pStyle w:val="19"/>
        <w:spacing w:line="240" w:lineRule="auto"/>
        <w:ind w:firstLine="0"/>
        <w:rPr>
          <w:rFonts w:cs="Palatino Linotype"/>
          <w:color w:val="000000" w:themeColor="text1"/>
          <w:szCs w:val="20"/>
          <w14:textFill>
            <w14:solidFill>
              <w14:schemeClr w14:val="tx1"/>
            </w14:solidFill>
          </w14:textFill>
        </w:rPr>
      </w:pPr>
      <w:r>
        <w:rPr>
          <w:rFonts w:hint="eastAsia" w:eastAsia="宋体" w:cs="Palatino Linotype"/>
          <w:b/>
          <w:color w:val="000000" w:themeColor="text1"/>
          <w:szCs w:val="20"/>
          <w:lang w:eastAsia="zh-CN"/>
          <w14:textFill>
            <w14:solidFill>
              <w14:schemeClr w14:val="tx1"/>
            </w14:solidFill>
          </w14:textFill>
        </w:rPr>
        <w:t>Figure S</w:t>
      </w:r>
      <w:r>
        <w:rPr>
          <w:rFonts w:cs="Palatino Linotype"/>
          <w:b/>
          <w:color w:val="000000" w:themeColor="text1"/>
          <w:szCs w:val="20"/>
          <w14:textFill>
            <w14:solidFill>
              <w14:schemeClr w14:val="tx1"/>
            </w14:solidFill>
          </w14:textFill>
        </w:rPr>
        <w:t>1</w:t>
      </w:r>
      <w:r>
        <w:rPr>
          <w:rFonts w:eastAsia="宋体" w:cs="Palatino Linotype"/>
          <w:b/>
          <w:color w:val="000000" w:themeColor="text1"/>
          <w:szCs w:val="20"/>
          <w:lang w:eastAsia="zh-CN"/>
          <w14:textFill>
            <w14:solidFill>
              <w14:schemeClr w14:val="tx1"/>
            </w14:solidFill>
          </w14:textFill>
        </w:rPr>
        <w:t>3</w:t>
      </w:r>
      <w:r>
        <w:rPr>
          <w:rFonts w:cs="Palatino Linotype"/>
          <w:b/>
          <w:color w:val="000000" w:themeColor="text1"/>
          <w:szCs w:val="20"/>
          <w14:textFill>
            <w14:solidFill>
              <w14:schemeClr w14:val="tx1"/>
            </w14:solidFill>
          </w14:textFill>
        </w:rPr>
        <w:t xml:space="preserve">. </w:t>
      </w:r>
      <w:r>
        <w:rPr>
          <w:rFonts w:cs="Palatino Linotype"/>
          <w:color w:val="000000" w:themeColor="text1"/>
          <w:szCs w:val="20"/>
          <w14:textFill>
            <w14:solidFill>
              <w14:schemeClr w14:val="tx1"/>
            </w14:solidFill>
          </w14:textFill>
        </w:rPr>
        <w:t>The funnel plots of the total cancer incidence (the primary outcome).</w:t>
      </w:r>
    </w:p>
    <w:bookmarkEnd w:id="3"/>
    <w:bookmarkEnd w:id="5"/>
    <w:p>
      <w:pPr>
        <w:widowControl/>
        <w:autoSpaceDE/>
        <w:autoSpaceDN/>
        <w:rPr>
          <w:rFonts w:ascii="Palatino Linotype" w:hAnsi="Palatino Linotype" w:cs="Palatino Linotype"/>
          <w:color w:val="000000" w:themeColor="text1"/>
          <w:sz w:val="20"/>
          <w:szCs w:val="16"/>
          <w14:textFill>
            <w14:solidFill>
              <w14:schemeClr w14:val="tx1"/>
            </w14:solidFill>
          </w14:textFill>
        </w:rPr>
      </w:pPr>
      <w:bookmarkStart w:id="246" w:name="_GoBack"/>
      <w:bookmarkEnd w:id="246"/>
      <w:r>
        <w:rPr>
          <w:rFonts w:ascii="Palatino Linotype" w:hAnsi="Palatino Linotype" w:cs="Palatino Linotype"/>
          <w:color w:val="000000" w:themeColor="text1"/>
          <w:sz w:val="20"/>
          <w14:textFill>
            <w14:solidFill>
              <w14:schemeClr w14:val="tx1"/>
            </w14:solidFill>
          </w14:textFill>
        </w:rPr>
        <w:br w:type="page"/>
      </w:r>
    </w:p>
    <w:p>
      <w:pPr>
        <w:rPr>
          <w:rFonts w:ascii="Palatino Linotype" w:hAnsi="Palatino Linotype" w:cs="Palatino Linotype"/>
          <w:b/>
          <w:color w:val="000000" w:themeColor="text1"/>
          <w:w w:val="105"/>
          <w:sz w:val="20"/>
          <w:szCs w:val="20"/>
          <w14:textFill>
            <w14:solidFill>
              <w14:schemeClr w14:val="tx1"/>
            </w14:solidFill>
          </w14:textFill>
        </w:rPr>
      </w:pPr>
      <w:r>
        <w:rPr>
          <w:rFonts w:hint="eastAsia" w:ascii="Palatino Linotype" w:hAnsi="Palatino Linotype" w:eastAsia="宋体" w:cs="Palatino Linotype"/>
          <w:b/>
          <w:color w:val="000000" w:themeColor="text1"/>
          <w:w w:val="105"/>
          <w:sz w:val="20"/>
          <w:szCs w:val="20"/>
          <w:lang w:eastAsia="zh-CN"/>
          <w14:textFill>
            <w14:solidFill>
              <w14:schemeClr w14:val="tx1"/>
            </w14:solidFill>
          </w14:textFill>
        </w:rPr>
        <w:t>Table S</w:t>
      </w:r>
      <w:r>
        <w:rPr>
          <w:rFonts w:ascii="Palatino Linotype" w:hAnsi="Palatino Linotype" w:cs="Palatino Linotype"/>
          <w:b/>
          <w:color w:val="000000" w:themeColor="text1"/>
          <w:w w:val="105"/>
          <w:sz w:val="20"/>
          <w:szCs w:val="20"/>
          <w14:textFill>
            <w14:solidFill>
              <w14:schemeClr w14:val="tx1"/>
            </w14:solidFill>
          </w14:textFill>
        </w:rPr>
        <w:t xml:space="preserve">1: </w:t>
      </w:r>
      <w:bookmarkStart w:id="18" w:name="OLE_LINK328"/>
      <w:bookmarkStart w:id="19" w:name="OLE_LINK325"/>
      <w:bookmarkStart w:id="20" w:name="OLE_LINK327"/>
      <w:bookmarkStart w:id="21" w:name="OLE_LINK324"/>
      <w:bookmarkStart w:id="22" w:name="OLE_LINK326"/>
      <w:bookmarkStart w:id="23" w:name="OLE_LINK330"/>
      <w:bookmarkStart w:id="24" w:name="OLE_LINK329"/>
      <w:r>
        <w:rPr>
          <w:rFonts w:ascii="Palatino Linotype" w:hAnsi="Palatino Linotype" w:cs="Palatino Linotype"/>
          <w:b/>
          <w:color w:val="000000" w:themeColor="text1"/>
          <w:w w:val="105"/>
          <w:sz w:val="20"/>
          <w:szCs w:val="20"/>
          <w14:textFill>
            <w14:solidFill>
              <w14:schemeClr w14:val="tx1"/>
            </w14:solidFill>
          </w14:textFill>
        </w:rPr>
        <w:t>The methodologic quality of the included trials assessed using the Cochrane risk of bias tool.</w:t>
      </w:r>
    </w:p>
    <w:bookmarkEnd w:id="18"/>
    <w:bookmarkEnd w:id="19"/>
    <w:bookmarkEnd w:id="20"/>
    <w:bookmarkEnd w:id="21"/>
    <w:bookmarkEnd w:id="22"/>
    <w:bookmarkEnd w:id="23"/>
    <w:bookmarkEnd w:id="24"/>
    <w:tbl>
      <w:tblPr>
        <w:tblStyle w:val="10"/>
        <w:tblW w:w="9076" w:type="dxa"/>
        <w:jc w:val="center"/>
        <w:tblInd w:w="0" w:type="dxa"/>
        <w:tblLayout w:type="fixed"/>
        <w:tblCellMar>
          <w:top w:w="0" w:type="dxa"/>
          <w:left w:w="108" w:type="dxa"/>
          <w:bottom w:w="0" w:type="dxa"/>
          <w:right w:w="108" w:type="dxa"/>
        </w:tblCellMar>
      </w:tblPr>
      <w:tblGrid>
        <w:gridCol w:w="1927"/>
        <w:gridCol w:w="1007"/>
        <w:gridCol w:w="1140"/>
        <w:gridCol w:w="1355"/>
        <w:gridCol w:w="1082"/>
        <w:gridCol w:w="1009"/>
        <w:gridCol w:w="851"/>
        <w:gridCol w:w="705"/>
      </w:tblGrid>
      <w:tr>
        <w:tblPrEx>
          <w:tblLayout w:type="fixed"/>
          <w:tblCellMar>
            <w:top w:w="0" w:type="dxa"/>
            <w:left w:w="108" w:type="dxa"/>
            <w:bottom w:w="0" w:type="dxa"/>
            <w:right w:w="108" w:type="dxa"/>
          </w:tblCellMar>
        </w:tblPrEx>
        <w:trPr>
          <w:trHeight w:val="284" w:hRule="atLeast"/>
          <w:jc w:val="center"/>
        </w:trPr>
        <w:tc>
          <w:tcPr>
            <w:tcW w:w="1927" w:type="dxa"/>
            <w:tcBorders>
              <w:top w:val="single" w:color="000000" w:sz="4" w:space="0"/>
              <w:bottom w:val="single" w:color="000000" w:sz="4" w:space="0"/>
            </w:tcBorders>
            <w:tcMar>
              <w:left w:w="28" w:type="dxa"/>
              <w:right w:w="28" w:type="dxa"/>
            </w:tcMar>
            <w:vAlign w:val="center"/>
          </w:tcPr>
          <w:p>
            <w:pPr>
              <w:adjustRightInd w:val="0"/>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Reference</w:t>
            </w:r>
          </w:p>
        </w:tc>
        <w:tc>
          <w:tcPr>
            <w:tcW w:w="1007" w:type="dxa"/>
            <w:tcBorders>
              <w:top w:val="single" w:color="000000" w:sz="4" w:space="0"/>
              <w:bottom w:val="single" w:color="000000"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Random sequence generation</w:t>
            </w:r>
          </w:p>
        </w:tc>
        <w:tc>
          <w:tcPr>
            <w:tcW w:w="1140" w:type="dxa"/>
            <w:tcBorders>
              <w:top w:val="single" w:color="000000" w:sz="4" w:space="0"/>
              <w:bottom w:val="single" w:color="000000"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Allocation concealment</w:t>
            </w:r>
          </w:p>
        </w:tc>
        <w:tc>
          <w:tcPr>
            <w:tcW w:w="1355" w:type="dxa"/>
            <w:tcBorders>
              <w:top w:val="single" w:color="000000" w:sz="4" w:space="0"/>
              <w:bottom w:val="single" w:color="000000"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Blinding</w:t>
            </w:r>
            <w:r>
              <w:rPr>
                <w:rFonts w:ascii="Palatino Linotype" w:hAnsi="Palatino Linotype" w:eastAsia="宋体" w:cs="Palatino Linotype"/>
                <w:color w:val="000000" w:themeColor="text1"/>
                <w:sz w:val="18"/>
                <w:szCs w:val="18"/>
                <w:lang w:eastAsia="zh-CN"/>
                <w14:textFill>
                  <w14:solidFill>
                    <w14:schemeClr w14:val="tx1"/>
                  </w14:solidFill>
                </w14:textFill>
              </w:rPr>
              <w:t xml:space="preserve"> </w:t>
            </w:r>
            <w:r>
              <w:rPr>
                <w:rFonts w:ascii="Palatino Linotype" w:hAnsi="Palatino Linotype" w:cs="Palatino Linotype"/>
                <w:color w:val="000000" w:themeColor="text1"/>
                <w:sz w:val="18"/>
                <w:szCs w:val="18"/>
                <w:lang w:val="en-GB"/>
                <w14:textFill>
                  <w14:solidFill>
                    <w14:schemeClr w14:val="tx1"/>
                  </w14:solidFill>
                </w14:textFill>
              </w:rPr>
              <w:t xml:space="preserve">of </w:t>
            </w:r>
          </w:p>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 xml:space="preserve">participants </w:t>
            </w:r>
          </w:p>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and personnel</w:t>
            </w:r>
          </w:p>
        </w:tc>
        <w:tc>
          <w:tcPr>
            <w:tcW w:w="1082" w:type="dxa"/>
            <w:tcBorders>
              <w:top w:val="single" w:color="000000" w:sz="4" w:space="0"/>
              <w:bottom w:val="single" w:color="000000"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Blinding</w:t>
            </w:r>
            <w:r>
              <w:rPr>
                <w:rFonts w:ascii="Palatino Linotype" w:hAnsi="Palatino Linotype" w:eastAsia="宋体" w:cs="Palatino Linotype"/>
                <w:color w:val="000000" w:themeColor="text1"/>
                <w:sz w:val="18"/>
                <w:szCs w:val="18"/>
                <w:lang w:eastAsia="zh-CN"/>
                <w14:textFill>
                  <w14:solidFill>
                    <w14:schemeClr w14:val="tx1"/>
                  </w14:solidFill>
                </w14:textFill>
              </w:rPr>
              <w:t xml:space="preserve"> </w:t>
            </w:r>
            <w:r>
              <w:rPr>
                <w:rFonts w:ascii="Palatino Linotype" w:hAnsi="Palatino Linotype" w:cs="Palatino Linotype"/>
                <w:color w:val="000000" w:themeColor="text1"/>
                <w:sz w:val="18"/>
                <w:szCs w:val="18"/>
                <w:lang w:val="en-GB"/>
                <w14:textFill>
                  <w14:solidFill>
                    <w14:schemeClr w14:val="tx1"/>
                  </w14:solidFill>
                </w14:textFill>
              </w:rPr>
              <w:t xml:space="preserve">of </w:t>
            </w:r>
          </w:p>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outcome assessment</w:t>
            </w:r>
          </w:p>
        </w:tc>
        <w:tc>
          <w:tcPr>
            <w:tcW w:w="1009" w:type="dxa"/>
            <w:tcBorders>
              <w:top w:val="single" w:color="000000" w:sz="4" w:space="0"/>
              <w:bottom w:val="single" w:color="000000"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 xml:space="preserve">Incomplete </w:t>
            </w:r>
          </w:p>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outcome data</w:t>
            </w:r>
          </w:p>
        </w:tc>
        <w:tc>
          <w:tcPr>
            <w:tcW w:w="851" w:type="dxa"/>
            <w:tcBorders>
              <w:top w:val="single" w:color="000000" w:sz="4" w:space="0"/>
              <w:bottom w:val="single" w:color="000000" w:sz="4" w:space="0"/>
            </w:tcBorders>
            <w:tcMar>
              <w:left w:w="28" w:type="dxa"/>
              <w:right w:w="28" w:type="dxa"/>
            </w:tcMar>
            <w:vAlign w:val="center"/>
          </w:tcPr>
          <w:p>
            <w:pPr>
              <w:adjustRightInd w:val="0"/>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Selective reporting</w:t>
            </w:r>
          </w:p>
        </w:tc>
        <w:tc>
          <w:tcPr>
            <w:tcW w:w="705" w:type="dxa"/>
            <w:tcBorders>
              <w:top w:val="single" w:color="000000" w:sz="4" w:space="0"/>
              <w:bottom w:val="single" w:color="000000" w:sz="4" w:space="0"/>
            </w:tcBorders>
            <w:vAlign w:val="center"/>
          </w:tcPr>
          <w:p>
            <w:pPr>
              <w:adjustRightInd w:val="0"/>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Other bias</w:t>
            </w:r>
          </w:p>
        </w:tc>
      </w:tr>
      <w:tr>
        <w:tblPrEx>
          <w:tblLayout w:type="fixed"/>
          <w:tblCellMar>
            <w:top w:w="0" w:type="dxa"/>
            <w:left w:w="108" w:type="dxa"/>
            <w:bottom w:w="0" w:type="dxa"/>
            <w:right w:w="108" w:type="dxa"/>
          </w:tblCellMar>
        </w:tblPrEx>
        <w:trPr>
          <w:trHeight w:val="284" w:hRule="atLeast"/>
          <w:jc w:val="center"/>
        </w:trPr>
        <w:tc>
          <w:tcPr>
            <w:tcW w:w="1927" w:type="dxa"/>
            <w:tcBorders>
              <w:top w:val="single" w:color="000000"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 xml:space="preserve">AAA, 2010 </w:t>
            </w:r>
            <w:r>
              <w:fldChar w:fldCharType="begin"/>
            </w:r>
            <w:r>
              <w:instrText xml:space="preserve"> HYPERLINK \l "_ENREF_1" \o "Fowkes, 2010 #7720"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PEVuZE5vdGU+PENpdGU+PEF1dGhvcj5Gb3drZXM8L0F1dGhvcj48WWVhcj4yMDEwPC9ZZWFyPjxS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PEVuZE5vdGU+PENpdGU+PEF1dGhvcj5Gb3drZXM8L0F1dGhvcj48WWVhcj4yMDEwPC9ZZWFyPjxS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1</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Borders>
              <w:top w:val="single" w:color="000000"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Borders>
              <w:top w:val="single" w:color="000000"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Borders>
              <w:top w:val="single" w:color="000000"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Borders>
              <w:top w:val="single" w:color="000000"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Borders>
              <w:top w:val="single" w:color="000000"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Borders>
              <w:top w:val="single" w:color="000000"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tcBorders>
              <w:top w:val="single" w:color="000000" w:sz="4" w:space="0"/>
            </w:tcBorders>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 xml:space="preserve">AFPPS, 2003 </w:t>
            </w:r>
            <w:r>
              <w:fldChar w:fldCharType="begin"/>
            </w:r>
            <w:r>
              <w:instrText xml:space="preserve"> HYPERLINK \l "_ENREF_2" \o "Baron, 2003 #7721"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PEVuZE5vdGU+PENpdGU+PEF1dGhvcj5CYXJvbjwvQXV0aG9yPjxZZWFyPjIwMDM8L1llYXI+PFJl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PEVuZE5vdGU+PENpdGU+PEF1dGhvcj5CYXJvbjwvQXV0aG9yPjxZZWFyPjIwMDM8L1llYXI+PFJl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2</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 xml:space="preserve">AMIS, 1980 </w:t>
            </w:r>
            <w:r>
              <w:fldChar w:fldCharType="begin"/>
            </w:r>
            <w:r>
              <w:instrText xml:space="preserve"> HYPERLINK \l "_ENREF_3" \o ", 1980 #7722"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&lt;EndNote&gt;&lt;Cite&gt;&lt;Year&gt;1980&lt;/Year&gt;&lt;RecNum&gt;7722&lt;/RecNum&gt;&lt;DisplayText&gt;&lt;style face="superscript"&gt;3&lt;/style&gt;&lt;/DisplayText&gt;&lt;record&gt;&lt;rec-number&gt;7722&lt;/rec-number&gt;&lt;foreign-keys&gt;&lt;key app="EN" db-id="tw50fsdx3dx202eezr5ptrsr5d29efv5tvsw" timestamp="1569004842"&gt;7722&lt;/key&gt;&lt;/foreign-keys&gt;&lt;ref-type name="Journal Article"&gt;17&lt;/ref-type&gt;&lt;contributors&gt;&lt;/contributors&gt;&lt;titles&gt;&lt;title&gt;A randomized, controlled trial of aspirin in persons recovered from myocardial infarction&lt;/title&gt;&lt;secondary-title&gt;JAMA&lt;/secondary-title&gt;&lt;/titles&gt;&lt;periodical&gt;&lt;full-title&gt;JAMA&lt;/full-title&gt;&lt;/periodical&gt;&lt;pages&gt;661-9&lt;/pages&gt;&lt;volume&gt;243&lt;/volume&gt;&lt;number&gt;7&lt;/number&gt;&lt;keywords&gt;&lt;keyword&gt;Adult&lt;/keyword&gt;&lt;keyword&gt;Aged&lt;/keyword&gt;&lt;keyword&gt;Aspirin/administration &amp;amp; dosage/adverse effects/pharmacology/*therapeutic use&lt;/keyword&gt;&lt;keyword&gt;Clinical Trials as Topic&lt;/keyword&gt;&lt;keyword&gt;Female&lt;/keyword&gt;&lt;keyword&gt;Humans&lt;/keyword&gt;&lt;keyword&gt;Male&lt;/keyword&gt;&lt;keyword&gt;Middle Aged&lt;/keyword&gt;&lt;keyword&gt;Myocardial Infarction/mortality/*rehabilitation&lt;/keyword&gt;&lt;keyword&gt;Platelet Aggregation/drug effects&lt;/keyword&gt;&lt;keyword&gt;Random Allocation&lt;/keyword&gt;&lt;keyword&gt;Recurrence&lt;/keyword&gt;&lt;keyword&gt;Sex Factors&lt;/keyword&gt;&lt;/keywords&gt;&lt;dates&gt;&lt;year&gt;1980&lt;/year&gt;&lt;pub-dates&gt;&lt;date&gt;Feb 15&lt;/date&gt;&lt;/pub-dates&gt;&lt;/dates&gt;&lt;isbn&gt;0098-7484 (Print)&amp;#xD;0098-7484 (Linking)&lt;/isbn&gt;&lt;accession-num&gt;6985998&lt;/accession-num&gt;&lt;urls&gt;&lt;related-urls&gt;&lt;url&gt;https://www.ncbi.nlm.nih.gov/pubmed/6985998&lt;/url&gt;&lt;/related-urls&gt;&lt;/urls&gt;&lt;/record&gt;&lt;/Cite&gt;&lt;/EndNote&gt;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3</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 xml:space="preserve">ARRIVE, 2018 </w:t>
            </w:r>
            <w:r>
              <w:fldChar w:fldCharType="begin"/>
            </w:r>
            <w:r>
              <w:instrText xml:space="preserve"> HYPERLINK \l "_ENREF_4" \o "Gaziano, 2018 #7409"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PEVuZE5vdGU+PENpdGU+PEF1dGhvcj5HYXppYW5vPC9BdXRob3I+PFllYXI+MjAxODwvWWVhcj48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PEVuZE5vdGU+PENpdGU+PEF1dGhvcj5HYXppYW5vPC9BdXRob3I+PFllYXI+MjAxODwvWWVhcj48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4</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ASCEND, 2018</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"_ENREF_5" \o "Group, 2018 #7755"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PEVuZE5vdGU+PENpdGU+PEF1dGhvcj5Hcm91cDwvQXV0aG9yPjxZZWFyPjIwMTg8L1llYXI+PFJl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PEVuZE5vdGU+PENpdGU+PEF1dGhvcj5Hcm91cDwvQXV0aG9yPjxZZWFyPjIwMTg8L1llYXI+PFJl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5</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 xml:space="preserve">ASPIRE, 2012 </w:t>
            </w:r>
            <w:r>
              <w:fldChar w:fldCharType="begin"/>
            </w:r>
            <w:r>
              <w:instrText xml:space="preserve"> HYPERLINK \l "_ENREF_6" \o "Brighton, 2012 #7726"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PEVuZE5vdGU+PENpdGU+PEF1dGhvcj5CcmlnaHRvbjwvQXV0aG9yPjxZZWFyPjIwMTI8L1llYXI+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PEVuZE5vdGU+PENpdGU+PEF1dGhvcj5CcmlnaHRvbjwvQXV0aG9yPjxZZWFyPjIwMTI8L1llYXI+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6</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1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ASPREE, 2018</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"_ENREF_7" \o "McNeil, 2018 #7410"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PEVuZE5vdGU+PENpdGU+PEF1dGhvcj5NY05laWw8L0F1dGhvcj48WWVhcj4yMDE4PC9ZZWFyPjxS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PEVuZE5vdGU+PENpdGU+PEF1dGhvcj5NY05laWw8L0F1dGhvcj48WWVhcj4yMDE4PC9ZZWFyPjxS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7</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BDS,1988</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"_ENREF_8" \o "Peto, 1988 #7728"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&lt;EndNote&gt;&lt;Cite&gt;&lt;Author&gt;Peto&lt;/Author&gt;&lt;Year&gt;1988&lt;/Year&gt;&lt;RecNum&gt;7728&lt;/RecNum&gt;&lt;DisplayText&gt;&lt;style face="superscript"&gt;8&lt;/style&gt;&lt;/DisplayText&gt;&lt;record&gt;&lt;rec-number&gt;7728&lt;/rec-number&gt;&lt;foreign-keys&gt;&lt;key app="EN" db-id="tw50fsdx3dx202eezr5ptrsr5d29efv5tvsw" timestamp="1569005346"&gt;7728&lt;/key&gt;&lt;/foreign-keys&gt;&lt;ref-type name="Journal Article"&gt;17&lt;/ref-type&gt;&lt;contributors&gt;&lt;authors&gt;&lt;author&gt;Peto, R.&lt;/author&gt;&lt;author&gt;Gray, R.&lt;/author&gt;&lt;author&gt;Collins, R.&lt;/author&gt;&lt;author&gt;Wheatley, K.&lt;/author&gt;&lt;author&gt;Hennekens, C.&lt;/author&gt;&lt;author&gt;Jamrozik, K.&lt;/author&gt;&lt;author&gt;Warlow, C.&lt;/author&gt;&lt;author&gt;Hafner, B.&lt;/author&gt;&lt;author&gt;Thompson, E.&lt;/author&gt;&lt;author&gt;Norton, S.&lt;/author&gt;&lt;author&gt;et al.,&lt;/author&gt;&lt;/authors&gt;&lt;/contributors&gt;&lt;auth-address&gt;University of Oxford.&lt;/auth-address&gt;&lt;titles&gt;&lt;title&gt;Randomised trial of prophylactic daily aspirin in British male doctors&lt;/title&gt;&lt;secondary-title&gt;Br Med J (Clin Res Ed)&lt;/secondary-title&gt;&lt;/titles&gt;&lt;periodical&gt;&lt;full-title&gt;Br Med J (Clin Res Ed)&lt;/full-title&gt;&lt;/periodical&gt;&lt;pages&gt;313-6&lt;/pages&gt;&lt;volume&gt;296&lt;/volume&gt;&lt;number&gt;6618&lt;/number&gt;&lt;keywords&gt;&lt;keyword&gt;Aspirin/*therapeutic use&lt;/keyword&gt;&lt;keyword&gt;Cerebrovascular Disorders/mortality/*prevention &amp;amp; control&lt;/keyword&gt;&lt;keyword&gt;Drug Evaluation&lt;/keyword&gt;&lt;keyword&gt;Humans&lt;/keyword&gt;&lt;keyword&gt;Male&lt;/keyword&gt;&lt;keyword&gt;Myocardial Infarction/mortality/*prevention &amp;amp; control&lt;/keyword&gt;&lt;keyword&gt;Random Allocation&lt;/keyword&gt;&lt;/keywords&gt;&lt;dates&gt;&lt;year&gt;1988&lt;/year&gt;&lt;pub-dates&gt;&lt;date&gt;Jan 30&lt;/date&gt;&lt;/pub-dates&gt;&lt;/dates&gt;&lt;isbn&gt;0267-0623 (Print)&amp;#xD;0267-0623 (Linking)&lt;/isbn&gt;&lt;accession-num&gt;3125882&lt;/accession-num&gt;&lt;urls&gt;&lt;related-urls&gt;&lt;url&gt;https://www.ncbi.nlm.nih.gov/pubmed/3125882&lt;/url&gt;&lt;/related-urls&gt;&lt;/urls&gt;&lt;custom2&gt;PMC2544821&lt;/custom2&gt;&lt;electronic-resource-num&gt;10.1136/bmj.296.6618.313&lt;/electronic-resource-num&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8</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eastAsia="宋体" w:cs="Palatino Linotype"/>
                <w:color w:val="000000" w:themeColor="text1"/>
                <w:sz w:val="18"/>
                <w:szCs w:val="18"/>
                <w:lang w:val="en-GB" w:eastAsia="zh-CN"/>
                <w14:textFill>
                  <w14:solidFill>
                    <w14:schemeClr w14:val="tx1"/>
                  </w14:solidFill>
                </w14:textFill>
              </w:rPr>
            </w:pPr>
            <w:r>
              <w:rPr>
                <w:rFonts w:ascii="Palatino Linotype" w:hAnsi="Palatino Linotype" w:cs="Palatino Linotype"/>
                <w:color w:val="000000" w:themeColor="text1"/>
                <w:sz w:val="18"/>
                <w:szCs w:val="18"/>
                <w:lang w:eastAsia="zh-CN"/>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eastAsia="宋体" w:cs="Palatino Linotype"/>
                <w:color w:val="000000" w:themeColor="text1"/>
                <w:sz w:val="18"/>
                <w:szCs w:val="18"/>
                <w:lang w:val="en-GB" w:eastAsia="zh-CN"/>
                <w14:textFill>
                  <w14:solidFill>
                    <w14:schemeClr w14:val="tx1"/>
                  </w14:solidFill>
                </w14:textFill>
              </w:rPr>
            </w:pPr>
            <w:r>
              <w:rPr>
                <w:rFonts w:ascii="Palatino Linotype" w:hAnsi="Palatino Linotype" w:cs="Palatino Linotype"/>
                <w:color w:val="000000" w:themeColor="text1"/>
                <w:sz w:val="18"/>
                <w:szCs w:val="18"/>
                <w:lang w:eastAsia="zh-CN"/>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eastAsia="GuardianAgateSansGR-Medium" w:cs="Palatino Linotype"/>
                <w:color w:val="000000" w:themeColor="text1"/>
                <w:sz w:val="18"/>
                <w:szCs w:val="18"/>
                <w:lang w:eastAsia="zh-CN"/>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CDPA, 19</w:t>
            </w:r>
            <w:r>
              <w:rPr>
                <w:rFonts w:ascii="Palatino Linotype" w:hAnsi="Palatino Linotype" w:eastAsia="GuardianAgateSansGR-Medium" w:cs="Palatino Linotype"/>
                <w:color w:val="000000" w:themeColor="text1"/>
                <w:sz w:val="18"/>
                <w:szCs w:val="18"/>
                <w:lang w:eastAsia="zh-CN"/>
                <w14:textFill>
                  <w14:solidFill>
                    <w14:schemeClr w14:val="tx1"/>
                  </w14:solidFill>
                </w14:textFill>
              </w:rPr>
              <w:t>80</w:t>
            </w:r>
            <w:r>
              <w:rPr>
                <w:rFonts w:ascii="Palatino Linotype" w:hAnsi="Palatino Linotype" w:eastAsia="GuardianAgateSansGR-Medium" w:cs="Palatino Linotype"/>
                <w:color w:val="000000" w:themeColor="text1"/>
                <w:sz w:val="18"/>
                <w:szCs w:val="18"/>
                <w:vertAlign w:val="superscript"/>
                <w:lang w:eastAsia="zh-CN"/>
                <w14:textFill>
                  <w14:solidFill>
                    <w14:schemeClr w14:val="tx1"/>
                  </w14:solidFill>
                </w14:textFill>
              </w:rPr>
              <w:t xml:space="preserve"> </w:t>
            </w:r>
            <w:r>
              <w:fldChar w:fldCharType="begin"/>
            </w:r>
            <w:r>
              <w:instrText xml:space="preserve"> HYPERLINK \l "_ENREF_9" \o ", 1980 #7730" </w:instrText>
            </w:r>
            <w:r>
              <w:fldChar w:fldCharType="separate"/>
            </w:r>
            <w:r>
              <w:rPr>
                <w:rFonts w:ascii="Palatino Linotype" w:hAnsi="Palatino Linotype" w:eastAsia="GuardianAgateSansGR-Medium" w:cs="Palatino Linotype"/>
                <w:color w:val="000000" w:themeColor="text1"/>
                <w:sz w:val="18"/>
                <w:szCs w:val="18"/>
                <w:vertAlign w:val="superscript"/>
                <w:lang w:eastAsia="zh-CN"/>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lang w:eastAsia="zh-CN"/>
                <w14:textFill>
                  <w14:solidFill>
                    <w14:schemeClr w14:val="tx1"/>
                  </w14:solidFill>
                </w14:textFill>
              </w:rPr>
              <w:instrText xml:space="preserve"> ADDIN EN.CITE &lt;EndNote&gt;&lt;Cite&gt;&lt;Year&gt;1980&lt;/Year&gt;&lt;RecNum&gt;7730&lt;/RecNum&gt;&lt;DisplayText&gt;&lt;style face="superscript"&gt;9&lt;/style&gt;&lt;/DisplayText&gt;&lt;record&gt;&lt;rec-number&gt;7730&lt;/rec-number&gt;&lt;foreign-keys&gt;&lt;key app="EN" db-id="tw50fsdx3dx202eezr5ptrsr5d29efv5tvsw" timestamp="1569005458"&gt;7730&lt;/key&gt;&lt;/foreign-keys&gt;&lt;ref-type name="Journal Article"&gt;17&lt;/ref-type&gt;&lt;contributors&gt;&lt;/contributors&gt;&lt;titles&gt;&lt;title&gt;Aspirin in coronary heart disease. The Coronary Drug Project Research Group&lt;/title&gt;&lt;secondary-title&gt;Circulation&lt;/secondary-title&gt;&lt;/titles&gt;&lt;periodical&gt;&lt;full-title&gt;Circulation&lt;/full-title&gt;&lt;/periodical&gt;&lt;pages&gt;V59-62&lt;/pages&gt;&lt;volume&gt;62&lt;/volume&gt;&lt;number&gt;6 Pt 2&lt;/number&gt;&lt;keywords&gt;&lt;keyword&gt;Aspirin/*therapeutic use&lt;/keyword&gt;&lt;keyword&gt;Clinical Trials as Topic&lt;/keyword&gt;&lt;keyword&gt;Coronary Disease/complications/*drug therapy/mortality&lt;/keyword&gt;&lt;keyword&gt;Double-Blind Method&lt;/keyword&gt;&lt;keyword&gt;Hematuria/complications&lt;/keyword&gt;&lt;keyword&gt;Humans&lt;/keyword&gt;&lt;keyword&gt;Hypertension/complications&lt;/keyword&gt;&lt;keyword&gt;Male&lt;/keyword&gt;&lt;keyword&gt;Middle Aged&lt;/keyword&gt;&lt;keyword&gt;Placebos&lt;/keyword&gt;&lt;/keywords&gt;&lt;dates&gt;&lt;year&gt;1980&lt;/year&gt;&lt;pub-dates&gt;&lt;date&gt;Dec&lt;/date&gt;&lt;/pub-dates&gt;&lt;/dates&gt;&lt;isbn&gt;0009-7322 (Print)&amp;#xD;0009-7322 (Linking)&lt;/isbn&gt;&lt;accession-num&gt;7002353&lt;/accession-num&gt;&lt;urls&gt;&lt;related-urls&gt;&lt;url&gt;https://www.ncbi.nlm.nih.gov/pubmed/7002353&lt;/url&gt;&lt;/related-urls&gt;&lt;/urls&gt;&lt;/record&gt;&lt;/Cite&gt;&lt;/EndNote&gt;</w:instrText>
            </w:r>
            <w:r>
              <w:rPr>
                <w:rFonts w:ascii="Palatino Linotype" w:hAnsi="Palatino Linotype" w:eastAsia="GuardianAgateSansGR-Medium" w:cs="Palatino Linotype"/>
                <w:color w:val="000000" w:themeColor="text1"/>
                <w:sz w:val="18"/>
                <w:szCs w:val="18"/>
                <w:vertAlign w:val="superscript"/>
                <w:lang w:eastAsia="zh-CN"/>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lang w:eastAsia="zh-CN"/>
                <w14:textFill>
                  <w14:solidFill>
                    <w14:schemeClr w14:val="tx1"/>
                  </w14:solidFill>
                </w14:textFill>
              </w:rPr>
              <w:t>9</w:t>
            </w:r>
            <w:r>
              <w:rPr>
                <w:rFonts w:ascii="Palatino Linotype" w:hAnsi="Palatino Linotype" w:eastAsia="GuardianAgateSansGR-Medium" w:cs="Palatino Linotype"/>
                <w:color w:val="000000" w:themeColor="text1"/>
                <w:sz w:val="18"/>
                <w:szCs w:val="18"/>
                <w:vertAlign w:val="superscript"/>
                <w:lang w:eastAsia="zh-CN"/>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lang w:eastAsia="zh-CN"/>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 xml:space="preserve">CLIPS, 2007 </w:t>
            </w:r>
            <w:r>
              <w:fldChar w:fldCharType="begin"/>
            </w:r>
            <w:r>
              <w:instrText xml:space="preserve"> HYPERLINK \l "_ENREF_10" \o "Critical Leg Ischaemia Prevention Study, 2007 #7731"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&lt;EndNote&gt;&lt;Cite&gt;&lt;Author&gt;Critical Leg Ischaemia Prevention Study&lt;/Author&gt;&lt;Year&gt;2007&lt;/Year&gt;&lt;RecNum&gt;7731&lt;/RecNum&gt;&lt;DisplayText&gt;&lt;style face="superscript"&gt;10&lt;/style&gt;&lt;/DisplayText&gt;&lt;record&gt;&lt;rec-number&gt;7731&lt;/rec-number&gt;&lt;foreign-keys&gt;&lt;key app="EN" db-id="tw50fsdx3dx202eezr5ptrsr5d29efv5tvsw" timestamp="1569005544"&gt;7731&lt;/key&gt;&lt;/foreign-keys&gt;&lt;ref-type name="Journal Article"&gt;17&lt;/ref-type&gt;&lt;contributors&gt;&lt;authors&gt;&lt;author&gt;Critical Leg Ischaemia Prevention Study, Group&lt;/author&gt;&lt;author&gt;Catalano, M.&lt;/author&gt;&lt;author&gt;Born, G.&lt;/author&gt;&lt;author&gt;Peto, R.&lt;/author&gt;&lt;/authors&gt;&lt;/contributors&gt;&lt;auth-address&gt;Research Centre on Vascular Diseases, University of Milan, L Sacco Hospital, Italy. mariella.catalano@unimi.it&lt;/auth-address&gt;&lt;titles&gt;&lt;title&gt;Prevention of serious vascular events by aspirin amongst patients with peripheral arterial disease: randomized, double-blind trial&lt;/title&gt;&lt;secondary-title&gt;J Intern Med&lt;/secondary-title&gt;&lt;/titles&gt;&lt;periodical&gt;&lt;full-title&gt;J Intern Med&lt;/full-title&gt;&lt;/periodical&gt;&lt;pages&gt;276-84&lt;/pages&gt;&lt;volume&gt;261&lt;/volume&gt;&lt;number&gt;3&lt;/number&gt;&lt;keywords&gt;&lt;keyword&gt;Aged&lt;/keyword&gt;&lt;keyword&gt;Aspirin/*therapeutic use&lt;/keyword&gt;&lt;keyword&gt;Double-Blind Method&lt;/keyword&gt;&lt;keyword&gt;Female&lt;/keyword&gt;&lt;keyword&gt;Humans&lt;/keyword&gt;&lt;keyword&gt;Ischemia/*prevention &amp;amp; control&lt;/keyword&gt;&lt;keyword&gt;Leg/*blood supply&lt;/keyword&gt;&lt;keyword&gt;Male&lt;/keyword&gt;&lt;keyword&gt;Peripheral Vascular Diseases/*drug therapy&lt;/keyword&gt;&lt;keyword&gt;Platelet Aggregation Inhibitors/*therapeutic use&lt;/keyword&gt;&lt;keyword&gt;Treatment Outcome&lt;/keyword&gt;&lt;/keywords&gt;&lt;dates&gt;&lt;year&gt;2007&lt;/year&gt;&lt;pub-dates&gt;&lt;date&gt;Mar&lt;/date&gt;&lt;/pub-dates&gt;&lt;/dates&gt;&lt;isbn&gt;0954-6820 (Print)&amp;#xD;0954-6820 (Linking)&lt;/isbn&gt;&lt;accession-num&gt;17305650&lt;/accession-num&gt;&lt;urls&gt;&lt;related-urls&gt;&lt;url&gt;https://www.ncbi.nlm.nih.gov/pubmed/17305650&lt;/url&gt;&lt;/related-urls&gt;&lt;/urls&gt;&lt;electronic-resource-num&gt;10.1111/j.1365-2796.2006.01763.x&lt;/electronic-resource-num&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10</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DAMAD,</w:t>
            </w:r>
            <w:r>
              <w:rPr>
                <w:rFonts w:ascii="Palatino Linotype" w:hAnsi="Palatino Linotype" w:eastAsia="GuardianAgateSansGR-Medium" w:cs="Palatino Linotype"/>
                <w:color w:val="000000" w:themeColor="text1"/>
                <w:sz w:val="18"/>
                <w:szCs w:val="18"/>
                <w:lang w:eastAsia="zh-CN"/>
                <w14:textFill>
                  <w14:solidFill>
                    <w14:schemeClr w14:val="tx1"/>
                  </w14:solidFill>
                </w14:textFill>
              </w:rPr>
              <w:t xml:space="preserve"> </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1989 </w:t>
            </w:r>
            <w:r>
              <w:fldChar w:fldCharType="begin"/>
            </w:r>
            <w:r>
              <w:instrText xml:space="preserve"> HYPERLINK \l "_ENREF_11" \o ", 1989 #7733"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&lt;EndNote&gt;&lt;Cite&gt;&lt;Year&gt;1989&lt;/Year&gt;&lt;RecNum&gt;7733&lt;/RecNum&gt;&lt;DisplayText&gt;&lt;style face="superscript"&gt;11&lt;/style&gt;&lt;/DisplayText&gt;&lt;record&gt;&lt;rec-number&gt;7733&lt;/rec-number&gt;&lt;foreign-keys&gt;&lt;key app="EN" db-id="tw50fsdx3dx202eezr5ptrsr5d29efv5tvsw" timestamp="1569035839"&gt;7733&lt;/key&gt;&lt;/foreign-keys&gt;&lt;ref-type name="Journal Article"&gt;17&lt;/ref-type&gt;&lt;contributors&gt;&lt;/contributors&gt;&lt;titles&gt;&lt;title&gt;Effect of aspirin alone and aspirin plus dipyridamole in early diabetic retinopathy. A multicenter randomized controlled clinical trial. The DAMAD Study Group&lt;/title&gt;&lt;secondary-title&gt;Diabetes&lt;/secondary-title&gt;&lt;/titles&gt;&lt;periodical&gt;&lt;full-title&gt;Diabetes&lt;/full-title&gt;&lt;/periodical&gt;&lt;pages&gt;491-8&lt;/pages&gt;&lt;volume&gt;38&lt;/volume&gt;&lt;number&gt;4&lt;/number&gt;&lt;keywords&gt;&lt;keyword&gt;Adult&lt;/keyword&gt;&lt;keyword&gt;Aspirin/*therapeutic use&lt;/keyword&gt;&lt;keyword&gt;Blood Pressure/drug effects&lt;/keyword&gt;&lt;keyword&gt;Clinical Trials as Topic&lt;/keyword&gt;&lt;keyword&gt;Diabetes Mellitus, Type 1/physiopathology/therapy&lt;/keyword&gt;&lt;keyword&gt;Diabetes Mellitus, Type 2/physiopathology/therapy&lt;/keyword&gt;&lt;keyword&gt;Diabetic Retinopathy/*drug therapy/physiopathology&lt;/keyword&gt;&lt;keyword&gt;Dipyridamole/*therapeutic use&lt;/keyword&gt;&lt;keyword&gt;Drug Therapy, Combination&lt;/keyword&gt;&lt;keyword&gt;Glycated Hemoglobin A/analysis&lt;/keyword&gt;&lt;keyword&gt;Humans&lt;/keyword&gt;&lt;keyword&gt;Middle Aged&lt;/keyword&gt;&lt;keyword&gt;Random Allocation&lt;/keyword&gt;&lt;/keywords&gt;&lt;dates&gt;&lt;year&gt;1989&lt;/year&gt;&lt;pub-dates&gt;&lt;date&gt;Apr&lt;/date&gt;&lt;/pub-dates&gt;&lt;/dates&gt;&lt;isbn&gt;0012-1797 (Print)&amp;#xD;0012-1797 (Linking)&lt;/isbn&gt;&lt;accession-num&gt;2647556&lt;/accession-num&gt;&lt;urls&gt;&lt;related-urls&gt;&lt;url&gt;https://www.ncbi.nlm.nih.gov/pubmed/2647556&lt;/url&gt;&lt;/related-urls&gt;&lt;/urls&gt;&lt;/record&gt;&lt;/Cite&gt;&lt;/EndNote&gt;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11</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EAFT,</w:t>
            </w:r>
            <w:r>
              <w:rPr>
                <w:rFonts w:ascii="Palatino Linotype" w:hAnsi="Palatino Linotype" w:eastAsia="GuardianAgateSansGR-Medium" w:cs="Palatino Linotype"/>
                <w:color w:val="000000" w:themeColor="text1"/>
                <w:sz w:val="18"/>
                <w:szCs w:val="18"/>
                <w:lang w:eastAsia="zh-CN"/>
                <w14:textFill>
                  <w14:solidFill>
                    <w14:schemeClr w14:val="tx1"/>
                  </w14:solidFill>
                </w14:textFill>
              </w:rPr>
              <w:t xml:space="preserve"> </w:t>
            </w:r>
            <w:r>
              <w:rPr>
                <w:rFonts w:ascii="Palatino Linotype" w:hAnsi="Palatino Linotype" w:eastAsia="GuardianAgateSansGR-Medium" w:cs="Palatino Linotype"/>
                <w:color w:val="000000" w:themeColor="text1"/>
                <w:sz w:val="18"/>
                <w:szCs w:val="18"/>
                <w14:textFill>
                  <w14:solidFill>
                    <w14:schemeClr w14:val="tx1"/>
                  </w14:solidFill>
                </w14:textFill>
              </w:rPr>
              <w:t>1993</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"_ENREF_12" \o ", 1993 #7734"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&lt;EndNote&gt;&lt;Cite&gt;&lt;Year&gt;1993&lt;/Year&gt;&lt;RecNum&gt;7734&lt;/RecNum&gt;&lt;DisplayText&gt;&lt;style face="superscript"&gt;12&lt;/style&gt;&lt;/DisplayText&gt;&lt;record&gt;&lt;rec-number&gt;7734&lt;/rec-number&gt;&lt;foreign-keys&gt;&lt;key app="EN" db-id="tw50fsdx3dx202eezr5ptrsr5d29efv5tvsw" timestamp="1569035950"&gt;7734&lt;/key&gt;&lt;/foreign-keys&gt;&lt;ref-type name="Journal Article"&gt;17&lt;/ref-type&gt;&lt;contributors&gt;&lt;/contributors&gt;&lt;titles&gt;&lt;title&gt;Secondary prevention in non-rheumatic atrial fibrillation after transient ischaemic attack or minor stroke. EAFT (European Atrial Fibrillation Trial) Study Group&lt;/title&gt;&lt;secondary-title&gt;Lancet&lt;/secondary-title&gt;&lt;/titles&gt;&lt;periodical&gt;&lt;full-title&gt;Lancet&lt;/full-title&gt;&lt;/periodical&gt;&lt;pages&gt;1255-62&lt;/pages&gt;&lt;volume&gt;342&lt;/volume&gt;&lt;number&gt;8882&lt;/number&gt;&lt;keywords&gt;&lt;keyword&gt;Aged&lt;/keyword&gt;&lt;keyword&gt;Anticoagulants/adverse effects/*therapeutic use&lt;/keyword&gt;&lt;keyword&gt;Aspirin/adverse effects/*therapeutic use&lt;/keyword&gt;&lt;keyword&gt;Atrial Fibrillation/*complications&lt;/keyword&gt;&lt;keyword&gt;Cerebrovascular Disorders/epidemiology/etiology/*prevention &amp;amp; control&lt;/keyword&gt;&lt;keyword&gt;Double-Blind Method&lt;/keyword&gt;&lt;keyword&gt;Female&lt;/keyword&gt;&lt;keyword&gt;Humans&lt;/keyword&gt;&lt;keyword&gt;Ischemic Attack, Transient/etiology&lt;/keyword&gt;&lt;keyword&gt;Male&lt;/keyword&gt;&lt;keyword&gt;Middle Aged&lt;/keyword&gt;&lt;keyword&gt;Myocardial Infarction/epidemiology&lt;/keyword&gt;&lt;keyword&gt;Recurrence&lt;/keyword&gt;&lt;keyword&gt;Survival Analysis&lt;/keyword&gt;&lt;keyword&gt;Treatment Outcome&lt;/keyword&gt;&lt;keyword&gt;Vascular Diseases/epidemiology/mortality&lt;/keyword&gt;&lt;/keywords&gt;&lt;dates&gt;&lt;year&gt;1993&lt;/year&gt;&lt;pub-dates&gt;&lt;date&gt;Nov 20&lt;/date&gt;&lt;/pub-dates&gt;&lt;/dates&gt;&lt;isbn&gt;0140-6736 (Print)&amp;#xD;0140-6736 (Linking)&lt;/isbn&gt;&lt;accession-num&gt;7901582&lt;/accession-num&gt;&lt;urls&gt;&lt;related-urls&gt;&lt;url&gt;https://www.ncbi.nlm.nih.gov/pubmed/7901582&lt;/url&gt;&lt;/related-urls&gt;&lt;/urls&gt;&lt;/record&gt;&lt;/Cite&gt;&lt;/EndNote&gt;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12</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70"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ESPS-2,</w:t>
            </w:r>
            <w:r>
              <w:rPr>
                <w:rFonts w:ascii="Palatino Linotype" w:hAnsi="Palatino Linotype" w:eastAsia="GuardianAgateSansGR-Medium" w:cs="Palatino Linotype"/>
                <w:color w:val="000000" w:themeColor="text1"/>
                <w:sz w:val="18"/>
                <w:szCs w:val="18"/>
                <w:lang w:eastAsia="zh-CN"/>
                <w14:textFill>
                  <w14:solidFill>
                    <w14:schemeClr w14:val="tx1"/>
                  </w14:solidFill>
                </w14:textFill>
              </w:rPr>
              <w:t xml:space="preserve"> </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1996 </w:t>
            </w:r>
            <w:r>
              <w:fldChar w:fldCharType="begin"/>
            </w:r>
            <w:r>
              <w:instrText xml:space="preserve"> HYPERLINK \l "_ENREF_13" \o "Diener, 1996 #7735"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PEVuZE5vdGU+PENpdGU+PEF1dGhvcj5EaWVuZXI8L0F1dGhvcj48WWVhcj4xOTk2PC9ZZWFyPjxS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PEVuZE5vdGU+PENpdGU+PEF1dGhvcj5EaWVuZXI8L0F1dGhvcj48WWVhcj4xOTk2PC9ZZWFyPjxS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13</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ETDRS,</w:t>
            </w:r>
            <w:r>
              <w:rPr>
                <w:rFonts w:ascii="Palatino Linotype" w:hAnsi="Palatino Linotype" w:eastAsia="GuardianAgateSansGR-Medium" w:cs="Palatino Linotype"/>
                <w:color w:val="000000" w:themeColor="text1"/>
                <w:sz w:val="18"/>
                <w:szCs w:val="18"/>
                <w:lang w:eastAsia="zh-CN"/>
                <w14:textFill>
                  <w14:solidFill>
                    <w14:schemeClr w14:val="tx1"/>
                  </w14:solidFill>
                </w14:textFill>
              </w:rPr>
              <w:t xml:space="preserve"> </w:t>
            </w:r>
            <w:r>
              <w:rPr>
                <w:rFonts w:ascii="Palatino Linotype" w:hAnsi="Palatino Linotype" w:eastAsia="GuardianAgateSansGR-Medium" w:cs="Palatino Linotype"/>
                <w:color w:val="000000" w:themeColor="text1"/>
                <w:sz w:val="18"/>
                <w:szCs w:val="18"/>
                <w14:textFill>
                  <w14:solidFill>
                    <w14:schemeClr w14:val="tx1"/>
                  </w14:solidFill>
                </w14:textFill>
              </w:rPr>
              <w:t>1992</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"_ENREF_14" \o ", 1992 #7736"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&lt;EndNote&gt;&lt;Cite&gt;&lt;Year&gt;1992&lt;/Year&gt;&lt;RecNum&gt;7736&lt;/RecNum&gt;&lt;DisplayText&gt;&lt;style face="superscript"&gt;14&lt;/style&gt;&lt;/DisplayText&gt;&lt;record&gt;&lt;rec-number&gt;7736&lt;/rec-number&gt;&lt;foreign-keys&gt;&lt;key app="EN" db-id="tw50fsdx3dx202eezr5ptrsr5d29efv5tvsw" timestamp="1569036226"&gt;7736&lt;/key&gt;&lt;/foreign-keys&gt;&lt;ref-type name="Journal Article"&gt;17&lt;/ref-type&gt;&lt;contributors&gt;&lt;/contributors&gt;&lt;titles&gt;&lt;title&gt;Aspirin effects on mortality and morbidity in patients with diabetes mellitus. Early Treatment Diabetic Retinopathy Study report 14. ETDRS Investigators&lt;/title&gt;&lt;secondary-title&gt;JAMA&lt;/secondary-title&gt;&lt;/titles&gt;&lt;periodical&gt;&lt;full-title&gt;JAMA&lt;/full-title&gt;&lt;/periodical&gt;&lt;pages&gt;1292-300&lt;/pages&gt;&lt;volume&gt;268&lt;/volume&gt;&lt;number&gt;10&lt;/number&gt;&lt;keywords&gt;&lt;keyword&gt;Adolescent&lt;/keyword&gt;&lt;keyword&gt;Adult&lt;/keyword&gt;&lt;keyword&gt;Aged&lt;/keyword&gt;&lt;keyword&gt;Aspirin/*therapeutic use&lt;/keyword&gt;&lt;keyword&gt;Cerebrovascular Disorders/etiology&lt;/keyword&gt;&lt;keyword&gt;Diabetes Mellitus/epidemiology/*mortality&lt;/keyword&gt;&lt;keyword&gt;Diabetic Retinopathy/epidemiology/*mortality/prevention &amp;amp; control&lt;/keyword&gt;&lt;keyword&gt;Female&lt;/keyword&gt;&lt;keyword&gt;Follow-Up Studies&lt;/keyword&gt;&lt;keyword&gt;Humans&lt;/keyword&gt;&lt;keyword&gt;Incidence&lt;/keyword&gt;&lt;keyword&gt;Kidney Diseases/etiology&lt;/keyword&gt;&lt;keyword&gt;Male&lt;/keyword&gt;&lt;keyword&gt;Middle Aged&lt;/keyword&gt;&lt;keyword&gt;Morbidity&lt;/keyword&gt;&lt;keyword&gt;Risk Factors&lt;/keyword&gt;&lt;/keywords&gt;&lt;dates&gt;&lt;year&gt;1992&lt;/year&gt;&lt;pub-dates&gt;&lt;date&gt;Sep 9&lt;/date&gt;&lt;/pub-dates&gt;&lt;/dates&gt;&lt;isbn&gt;0098-7484 (Print)&amp;#xD;0098-7484 (Linking)&lt;/isbn&gt;&lt;accession-num&gt;1507375&lt;/accession-num&gt;&lt;urls&gt;&lt;related-urls&gt;&lt;url&gt;https://www.ncbi.nlm.nih.gov/pubmed/1507375&lt;/url&gt;&lt;/related-urls&gt;&lt;/urls&gt;&lt;electronic-resource-num&gt;10.1001/jama.1992.03490100090033&lt;/electronic-resource-num&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14</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170"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HOT, 1998</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"_ENREF_15" \o "Hansson, 1998 #7737"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PEVuZE5vdGU+PENpdGU+PEF1dGhvcj5IYW5zc29uPC9BdXRob3I+PFllYXI+MTk5ODwvWWVhcj48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PEVuZE5vdGU+PENpdGU+PEF1dGhvcj5IYW5zc29uPC9BdXRob3I+PFllYXI+MTk5ODwvWWVhcj48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15</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eastAsia="GuardianAgateSansGR-Medium" w:cs="Palatino Linotype"/>
                <w:color w:val="000000" w:themeColor="text1"/>
                <w:sz w:val="18"/>
                <w:szCs w:val="18"/>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JPAD, 2008</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"_ENREF_16" \o "Ogawa, 2008 #7758"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PEVuZE5vdGU+PENpdGU+PEF1dGhvcj5PZ2F3YTwvQXV0aG9yPjxZZWFyPjIwMDg8L1llYXI+PFJl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PEVuZE5vdGU+PENpdGU+PEF1dGhvcj5PZ2F3YTwvQXV0aG9yPjxZZWFyPjIwMDg8L1llYXI+PFJl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16</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14:textFill>
                  <w14:solidFill>
                    <w14:schemeClr w14:val="tx1"/>
                  </w14:solidFill>
                </w14:textFill>
              </w:rPr>
              <w:t>/</w:t>
            </w:r>
          </w:p>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2017</w:t>
            </w:r>
            <w:r>
              <w:fldChar w:fldCharType="begin"/>
            </w:r>
            <w:r>
              <w:instrText xml:space="preserve"> HYPERLINK \l "_ENREF_17" \o "Saito, 2017 #7779" </w:instrText>
            </w:r>
            <w:r>
              <w:fldChar w:fldCharType="separate"/>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begin">
                <w:fldData xml:space="preserve">PEVuZE5vdGU+PENpdGU+PEF1dGhvcj5TYWl0bzwvQXV0aG9yPjxZZWFyPjIwMTc8L1llYXI+PFJl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</w:fldData>
              </w:fldChar>
            </w:r>
            <w:r>
              <w:rPr>
                <w:rFonts w:ascii="Palatino Linotype" w:hAnsi="Palatino Linotype" w:eastAsia="GuardianAgateSansGR-Medium" w:cs="Palatino Linotype"/>
                <w:color w:val="000000" w:themeColor="text1"/>
                <w:sz w:val="18"/>
                <w:szCs w:val="18"/>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begin">
                <w:fldData xml:space="preserve">PEVuZE5vdGU+PENpdGU+PEF1dGhvcj5TYWl0bzwvQXV0aG9yPjxZZWFyPjIwMTc8L1llYXI+PFJl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</w:fldData>
              </w:fldChar>
            </w:r>
            <w:r>
              <w:rPr>
                <w:rFonts w:ascii="Palatino Linotype" w:hAnsi="Palatino Linotype" w:eastAsia="GuardianAgateSansGR-Medium" w:cs="Palatino Linotype"/>
                <w:color w:val="000000" w:themeColor="text1"/>
                <w:sz w:val="18"/>
                <w:szCs w:val="18"/>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17</w:t>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/2018 </w:t>
            </w:r>
            <w:r>
              <w:fldChar w:fldCharType="begin"/>
            </w:r>
            <w:r>
              <w:instrText xml:space="preserve"> HYPERLINK \l "_ENREF_18" \o "Okada, 2018 #7738" </w:instrText>
            </w:r>
            <w:r>
              <w:fldChar w:fldCharType="separate"/>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begin">
                <w:fldData xml:space="preserve">PEVuZE5vdGU+PENpdGU+PEF1dGhvcj5Pa2FkYTwvQXV0aG9yPjxZZWFyPjIwMTg8L1llYXI+PFJl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</w:fldData>
              </w:fldChar>
            </w:r>
            <w:r>
              <w:rPr>
                <w:rFonts w:ascii="Palatino Linotype" w:hAnsi="Palatino Linotype" w:eastAsia="GuardianAgateSansGR-Medium" w:cs="Palatino Linotype"/>
                <w:color w:val="000000" w:themeColor="text1"/>
                <w:sz w:val="18"/>
                <w:szCs w:val="18"/>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begin">
                <w:fldData xml:space="preserve">PEVuZE5vdGU+PENpdGU+PEF1dGhvcj5Pa2FkYTwvQXV0aG9yPjxZZWFyPjIwMTg8L1llYXI+PFJl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</w:fldData>
              </w:fldChar>
            </w:r>
            <w:r>
              <w:rPr>
                <w:rFonts w:ascii="Palatino Linotype" w:hAnsi="Palatino Linotype" w:eastAsia="GuardianAgateSansGR-Medium" w:cs="Palatino Linotype"/>
                <w:color w:val="000000" w:themeColor="text1"/>
                <w:sz w:val="18"/>
                <w:szCs w:val="18"/>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18</w:t>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eastAsia="宋体" w:cs="Palatino Linotype"/>
                <w:color w:val="000000" w:themeColor="text1"/>
                <w:sz w:val="18"/>
                <w:szCs w:val="18"/>
                <w:lang w:val="en-GB" w:eastAsia="zh-CN"/>
                <w14:textFill>
                  <w14:solidFill>
                    <w14:schemeClr w14:val="tx1"/>
                  </w14:solidFill>
                </w14:textFill>
              </w:rPr>
            </w:pPr>
            <w:r>
              <w:rPr>
                <w:rFonts w:ascii="Palatino Linotype" w:hAnsi="Palatino Linotype" w:cs="Palatino Linotype"/>
                <w:color w:val="000000" w:themeColor="text1"/>
                <w:sz w:val="18"/>
                <w:szCs w:val="18"/>
                <w:lang w:eastAsia="zh-CN"/>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eastAsia="宋体" w:cs="Palatino Linotype"/>
                <w:color w:val="000000" w:themeColor="text1"/>
                <w:sz w:val="18"/>
                <w:szCs w:val="18"/>
                <w:lang w:val="en-GB" w:eastAsia="zh-CN"/>
                <w14:textFill>
                  <w14:solidFill>
                    <w14:schemeClr w14:val="tx1"/>
                  </w14:solidFill>
                </w14:textFill>
              </w:rPr>
            </w:pPr>
            <w:r>
              <w:rPr>
                <w:rFonts w:ascii="Palatino Linotype" w:hAnsi="Palatino Linotype" w:cs="Palatino Linotype"/>
                <w:color w:val="000000" w:themeColor="text1"/>
                <w:sz w:val="18"/>
                <w:szCs w:val="18"/>
                <w:lang w:eastAsia="zh-CN"/>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JPPP, 2014</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"_ENREF_19" \o "Yokoyama, 2018 #7702"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PEVuZE5vdGU+PENpdGU+PEF1dGhvcj5Zb2tveWFtYTwvQXV0aG9yPjxZZWFyPjIwMTg8L1llYXI+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PEVuZE5vdGU+PENpdGU+PEF1dGhvcj5Zb2tveWFtYTwvQXV0aG9yPjxZZWFyPjIwMTg8L1llYXI+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19</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eastAsia="宋体" w:cs="Palatino Linotype"/>
                <w:color w:val="000000" w:themeColor="text1"/>
                <w:sz w:val="18"/>
                <w:szCs w:val="18"/>
                <w:lang w:val="en-GB" w:eastAsia="zh-CN"/>
                <w14:textFill>
                  <w14:solidFill>
                    <w14:schemeClr w14:val="tx1"/>
                  </w14:solidFill>
                </w14:textFill>
              </w:rPr>
            </w:pPr>
            <w:r>
              <w:rPr>
                <w:rFonts w:ascii="Palatino Linotype" w:hAnsi="Palatino Linotype" w:cs="Palatino Linotype"/>
                <w:color w:val="000000" w:themeColor="text1"/>
                <w:sz w:val="18"/>
                <w:szCs w:val="18"/>
                <w:lang w:eastAsia="zh-CN"/>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eastAsia="宋体" w:cs="Palatino Linotype"/>
                <w:color w:val="000000" w:themeColor="text1"/>
                <w:sz w:val="18"/>
                <w:szCs w:val="18"/>
                <w:lang w:val="en-GB" w:eastAsia="zh-CN"/>
                <w14:textFill>
                  <w14:solidFill>
                    <w14:schemeClr w14:val="tx1"/>
                  </w14:solidFill>
                </w14:textFill>
              </w:rPr>
            </w:pPr>
            <w:r>
              <w:rPr>
                <w:rFonts w:ascii="Palatino Linotype" w:hAnsi="Palatino Linotype" w:cs="Palatino Linotype"/>
                <w:color w:val="000000" w:themeColor="text1"/>
                <w:sz w:val="18"/>
                <w:szCs w:val="18"/>
                <w:lang w:eastAsia="zh-CN"/>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PARIS, 1980</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"_ENREF_20" \o ", 1980 #7740"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&lt;EndNote&gt;&lt;Cite&gt;&lt;Year&gt;1980&lt;/Year&gt;&lt;RecNum&gt;7740&lt;/RecNum&gt;&lt;DisplayText&gt;&lt;style face="superscript"&gt;20&lt;/style&gt;&lt;/DisplayText&gt;&lt;record&gt;&lt;rec-number&gt;7740&lt;/rec-number&gt;&lt;foreign-keys&gt;&lt;key app="EN" db-id="tw50fsdx3dx202eezr5ptrsr5d29efv5tvsw" timestamp="1569036600"&gt;7740&lt;/key&gt;&lt;/foreign-keys&gt;&lt;ref-type name="Journal Article"&gt;17&lt;/ref-type&gt;&lt;contributors&gt;&lt;/contributors&gt;&lt;titles&gt;&lt;title&gt;Persantine and aspirin in coronary heart disease. The Persantine-Aspirin Reinfarction Study Research Group&lt;/title&gt;&lt;secondary-title&gt;Circulation&lt;/secondary-title&gt;&lt;/titles&gt;&lt;periodical&gt;&lt;full-title&gt;Circulation&lt;/full-title&gt;&lt;/periodical&gt;&lt;pages&gt;449-61&lt;/pages&gt;&lt;volume&gt;62&lt;/volume&gt;&lt;number&gt;3&lt;/number&gt;&lt;keywords&gt;&lt;keyword&gt;Actuarial Analysis&lt;/keyword&gt;&lt;keyword&gt;Adult&lt;/keyword&gt;&lt;keyword&gt;Aged&lt;/keyword&gt;&lt;keyword&gt;Aspirin/adverse effects/*therapeutic use&lt;/keyword&gt;&lt;keyword&gt;Blood Pressure/drug effects&lt;/keyword&gt;&lt;keyword&gt;Coronary Disease/*drug therapy/mortality&lt;/keyword&gt;&lt;keyword&gt;Dipyridamole/adverse effects/*therapeutic use&lt;/keyword&gt;&lt;keyword&gt;Double-Blind Method&lt;/keyword&gt;&lt;keyword&gt;Drug Therapy, Combination&lt;/keyword&gt;&lt;keyword&gt;Female&lt;/keyword&gt;&lt;keyword&gt;Follow-Up Studies&lt;/keyword&gt;&lt;keyword&gt;Humans&lt;/keyword&gt;&lt;keyword&gt;Male&lt;/keyword&gt;&lt;keyword&gt;Middle Aged&lt;/keyword&gt;&lt;keyword&gt;Physician-Patient Relations&lt;/keyword&gt;&lt;keyword&gt;Placebos&lt;/keyword&gt;&lt;/keywords&gt;&lt;dates&gt;&lt;year&gt;1980&lt;/year&gt;&lt;pub-dates&gt;&lt;date&gt;Sep&lt;/date&gt;&lt;/pub-dates&gt;&lt;/dates&gt;&lt;isbn&gt;0009-7322 (Print)&amp;#xD;0009-7322 (Linking)&lt;/isbn&gt;&lt;accession-num&gt;7398002&lt;/accession-num&gt;&lt;urls&gt;&lt;related-urls&gt;&lt;url&gt;https://www.ncbi.nlm.nih.gov/pubmed/7398002&lt;/url&gt;&lt;/related-urls&gt;&lt;/urls&gt;&lt;electronic-resource-num&gt;10.1161/01.cir.62.3.449&lt;/electronic-resource-num&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20</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PHS, 1989</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"_ENREF_21" \o "Steering Committee of the Physicians' Health Study Research, 1989 #7706"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&lt;EndNote&gt;&lt;Cite&gt;&lt;Author&gt;Steering Committee of the Physicians&amp;apos; Health Study Research&lt;/Author&gt;&lt;Year&gt;1989&lt;/Year&gt;&lt;RecNum&gt;7706&lt;/RecNum&gt;&lt;DisplayText&gt;&lt;style face="superscript"&gt;21&lt;/style&gt;&lt;/DisplayText&gt;&lt;record&gt;&lt;rec-number&gt;7706&lt;/rec-number&gt;&lt;foreign-keys&gt;&lt;key app="EN" db-id="tw50fsdx3dx202eezr5ptrsr5d29efv5tvsw" timestamp="1569003776"&gt;7706&lt;/key&gt;&lt;/foreign-keys&gt;&lt;ref-type name="Journal Article"&gt;17&lt;/ref-type&gt;&lt;contributors&gt;&lt;authors&gt;&lt;author&gt;Steering Committee of the Physicians&amp;apos; Health Study Research, Group&lt;/author&gt;&lt;/authors&gt;&lt;/contributors&gt;&lt;titles&gt;&lt;title&gt;Final report on the aspirin component of the ongoing Physicians&amp;apos; Health Study&lt;/title&gt;&lt;secondary-title&gt;N Engl J Med&lt;/secondary-title&gt;&lt;/titles&gt;&lt;periodical&gt;&lt;full-title&gt;N Engl J Med&lt;/full-title&gt;&lt;/periodical&gt;&lt;pages&gt;129-35&lt;/pages&gt;&lt;volume&gt;321&lt;/volume&gt;&lt;number&gt;3&lt;/number&gt;&lt;keywords&gt;&lt;keyword&gt;Adult&lt;/keyword&gt;&lt;keyword&gt;Age Factors&lt;/keyword&gt;&lt;keyword&gt;Aged&lt;/keyword&gt;&lt;keyword&gt;Aged, 80 and over&lt;/keyword&gt;&lt;keyword&gt;Aspirin/administration &amp;amp; dosage/adverse effects/*therapeutic use&lt;/keyword&gt;&lt;keyword&gt;Cardiovascular Diseases/mortality/*prevention &amp;amp; control&lt;/keyword&gt;&lt;keyword&gt;Cerebrovascular Disorders/prevention &amp;amp; control&lt;/keyword&gt;&lt;keyword&gt;Cholesterol/blood&lt;/keyword&gt;&lt;keyword&gt;Clinical Trials as Topic&lt;/keyword&gt;&lt;keyword&gt;Double-Blind Method&lt;/keyword&gt;&lt;keyword&gt;Follow-Up Studies&lt;/keyword&gt;&lt;keyword&gt;Humans&lt;/keyword&gt;&lt;keyword&gt;Middle Aged&lt;/keyword&gt;&lt;keyword&gt;Myocardial Infarction/prevention &amp;amp; control&lt;/keyword&gt;&lt;keyword&gt;Peptic Ulcer/chemically induced&lt;/keyword&gt;&lt;keyword&gt;Physicians&lt;/keyword&gt;&lt;keyword&gt;Random Allocation&lt;/keyword&gt;&lt;keyword&gt;Risk&lt;/keyword&gt;&lt;keyword&gt;United States&lt;/keyword&gt;&lt;/keywords&gt;&lt;dates&gt;&lt;year&gt;1989&lt;/year&gt;&lt;pub-dates&gt;&lt;date&gt;Jul 20&lt;/date&gt;&lt;/pub-dates&gt;&lt;/dates&gt;&lt;isbn&gt;0028-4793 (Print)&amp;#xD;0028-4793 (Linking)&lt;/isbn&gt;&lt;accession-num&gt;2664509&lt;/accession-num&gt;&lt;urls&gt;&lt;related-urls&gt;&lt;url&gt;https://www.ncbi.nlm.nih.gov/pubmed/2664509&lt;/url&gt;&lt;/related-urls&gt;&lt;/urls&gt;&lt;electronic-resource-num&gt;10.1056/NEJM198907203210301&lt;/electronic-resource-num&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21</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fldChar w:fldCharType="begin"/>
            </w:r>
            <w:r>
              <w:instrText xml:space="preserve"> HYPERLINK \l "_ENREF_20" \o "Sturmer, 1998 #7705" </w:instrText>
            </w:r>
            <w:r>
              <w:fldChar w:fldCharType="separate"/>
            </w:r>
            <w:r>
              <w:fldChar w:fldCharType="end"/>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/1998 </w:t>
            </w:r>
            <w:r>
              <w:fldChar w:fldCharType="begin"/>
            </w:r>
            <w:r>
              <w:instrText xml:space="preserve"> HYPERLINK \l "_ENREF_22" \o "Sturmer, 1998 #7705" </w:instrText>
            </w:r>
            <w:r>
              <w:fldChar w:fldCharType="separate"/>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begin">
                <w:fldData xml:space="preserve">PEVuZE5vdGU+PENpdGU+PEF1dGhvcj5TdHVybWVyPC9BdXRob3I+PFllYXI+MTk5ODwvWWVhcj48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</w:fldData>
              </w:fldChar>
            </w:r>
            <w:r>
              <w:rPr>
                <w:rFonts w:ascii="Palatino Linotype" w:hAnsi="Palatino Linotype" w:eastAsia="GuardianAgateSansGR-Medium" w:cs="Palatino Linotype"/>
                <w:color w:val="000000" w:themeColor="text1"/>
                <w:sz w:val="18"/>
                <w:szCs w:val="18"/>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begin">
                <w:fldData xml:space="preserve">PEVuZE5vdGU+PENpdGU+PEF1dGhvcj5TdHVybWVyPC9BdXRob3I+PFllYXI+MTk5ODwvWWVhcj48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</w:fldData>
              </w:fldChar>
            </w:r>
            <w:r>
              <w:rPr>
                <w:rFonts w:ascii="Palatino Linotype" w:hAnsi="Palatino Linotype" w:eastAsia="GuardianAgateSansGR-Medium" w:cs="Palatino Linotype"/>
                <w:color w:val="000000" w:themeColor="text1"/>
                <w:sz w:val="18"/>
                <w:szCs w:val="18"/>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22</w:t>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POPADAD, 2008</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"_ENREF_23" \o "Belch, 2008 #7742" </w:instrText>
            </w:r>
            <w:r>
              <w:fldChar w:fldCharType="separate"/>
            </w:r>
            <w:r>
              <w:rPr>
                <w:rFonts w:ascii="Palatino Linotype" w:hAnsi="Palatino Linotype" w:cs="Palatino Linotype"/>
                <w:color w:val="000000" w:themeColor="text1"/>
                <w:sz w:val="18"/>
                <w:szCs w:val="18"/>
                <w:vertAlign w:val="superscript"/>
                <w:lang w:val="en-GB"/>
                <w14:textFill>
                  <w14:solidFill>
                    <w14:schemeClr w14:val="tx1"/>
                  </w14:solidFill>
                </w14:textFill>
              </w:rPr>
              <w:fldChar w:fldCharType="begin">
                <w:fldData xml:space="preserve">PEVuZE5vdGU+PENpdGU+PEF1dGhvcj5CZWxjaDwvQXV0aG9yPjxZZWFyPjIwMDg8L1llYXI+PFJl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</w:fldData>
              </w:fldChar>
            </w:r>
            <w:r>
              <w:rPr>
                <w:rFonts w:ascii="Palatino Linotype" w:hAnsi="Palatino Linotype" w:cs="Palatino Linotype"/>
                <w:color w:val="000000" w:themeColor="text1"/>
                <w:sz w:val="18"/>
                <w:szCs w:val="18"/>
                <w:vertAlign w:val="superscript"/>
                <w:lang w:val="en-GB"/>
                <w14:textFill>
                  <w14:solidFill>
                    <w14:schemeClr w14:val="tx1"/>
                  </w14:solidFill>
                </w14:textFill>
              </w:rPr>
              <w:instrText xml:space="preserve"> ADDIN EN.CITE </w:instrText>
            </w:r>
            <w:r>
              <w:rPr>
                <w:rFonts w:ascii="Palatino Linotype" w:hAnsi="Palatino Linotype" w:cs="Palatino Linotype"/>
                <w:color w:val="000000" w:themeColor="text1"/>
                <w:sz w:val="18"/>
                <w:szCs w:val="18"/>
                <w:vertAlign w:val="superscript"/>
                <w:lang w:val="en-GB"/>
                <w14:textFill>
                  <w14:solidFill>
                    <w14:schemeClr w14:val="tx1"/>
                  </w14:solidFill>
                </w14:textFill>
              </w:rPr>
              <w:fldChar w:fldCharType="begin">
                <w:fldData xml:space="preserve">PEVuZE5vdGU+PENpdGU+PEF1dGhvcj5CZWxjaDwvQXV0aG9yPjxZZWFyPjIwMDg8L1llYXI+PFJl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</w:fldData>
              </w:fldChar>
            </w:r>
            <w:r>
              <w:rPr>
                <w:rFonts w:ascii="Palatino Linotype" w:hAnsi="Palatino Linotype" w:cs="Palatino Linotype"/>
                <w:color w:val="000000" w:themeColor="text1"/>
                <w:sz w:val="18"/>
                <w:szCs w:val="18"/>
                <w:vertAlign w:val="superscript"/>
                <w:lang w:val="en-GB"/>
                <w14:textFill>
                  <w14:solidFill>
                    <w14:schemeClr w14:val="tx1"/>
                  </w14:solidFill>
                </w14:textFill>
              </w:rPr>
              <w:instrText xml:space="preserve"> ADDIN EN.CITE.DATA </w:instrText>
            </w:r>
            <w:r>
              <w:rPr>
                <w:rFonts w:ascii="Palatino Linotype" w:hAnsi="Palatino Linotype" w:cs="Palatino Linotype"/>
                <w:color w:val="000000" w:themeColor="text1"/>
                <w:sz w:val="18"/>
                <w:szCs w:val="18"/>
                <w:vertAlign w:val="superscript"/>
                <w:lang w:val="en-GB"/>
                <w14:textFill>
                  <w14:solidFill>
                    <w14:schemeClr w14:val="tx1"/>
                  </w14:solidFill>
                </w14:textFill>
              </w:rPr>
              <w:fldChar w:fldCharType="end"/>
            </w:r>
            <w:r>
              <w:rPr>
                <w:rFonts w:ascii="Palatino Linotype" w:hAnsi="Palatino Linotype" w:cs="Palatino Linotype"/>
                <w:color w:val="000000" w:themeColor="text1"/>
                <w:sz w:val="18"/>
                <w:szCs w:val="18"/>
                <w:vertAlign w:val="superscript"/>
                <w:lang w:val="en-GB"/>
                <w14:textFill>
                  <w14:solidFill>
                    <w14:schemeClr w14:val="tx1"/>
                  </w14:solidFill>
                </w14:textFill>
              </w:rPr>
              <w:fldChar w:fldCharType="separate"/>
            </w:r>
            <w:r>
              <w:rPr>
                <w:rFonts w:ascii="Palatino Linotype" w:hAnsi="Palatino Linotype" w:cs="Palatino Linotype"/>
                <w:color w:val="000000" w:themeColor="text1"/>
                <w:sz w:val="18"/>
                <w:szCs w:val="18"/>
                <w:vertAlign w:val="superscript"/>
                <w:lang w:val="en-GB"/>
                <w14:textFill>
                  <w14:solidFill>
                    <w14:schemeClr w14:val="tx1"/>
                  </w14:solidFill>
                </w14:textFill>
              </w:rPr>
              <w:t>23</w:t>
            </w:r>
            <w:r>
              <w:rPr>
                <w:rFonts w:ascii="Palatino Linotype" w:hAnsi="Palatino Linotype" w:cs="Palatino Linotype"/>
                <w:color w:val="000000" w:themeColor="text1"/>
                <w:sz w:val="18"/>
                <w:szCs w:val="18"/>
                <w:vertAlign w:val="superscript"/>
                <w:lang w:val="en-GB"/>
                <w14:textFill>
                  <w14:solidFill>
                    <w14:schemeClr w14:val="tx1"/>
                  </w14:solidFill>
                </w14:textFill>
              </w:rPr>
              <w:fldChar w:fldCharType="end"/>
            </w:r>
            <w:r>
              <w:rPr>
                <w:rFonts w:ascii="Palatino Linotype" w:hAnsi="Palatino Linotype" w:cs="Palatino Linotype"/>
                <w:color w:val="000000" w:themeColor="text1"/>
                <w:sz w:val="18"/>
                <w:szCs w:val="18"/>
                <w:vertAlign w:val="superscript"/>
                <w:lang w:val="en-GB"/>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w:t>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 xml:space="preserve">PPP, 2001 </w:t>
            </w:r>
            <w:r>
              <w:fldChar w:fldCharType="begin"/>
            </w:r>
            <w:r>
              <w:instrText xml:space="preserve"> HYPERLINK \l "_ENREF_24" \o "de Gaetano, 2001 #7743"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&lt;EndNote&gt;&lt;Cite&gt;&lt;Author&gt;de Gaetano&lt;/Author&gt;&lt;Year&gt;2001&lt;/Year&gt;&lt;RecNum&gt;7743&lt;/RecNum&gt;&lt;DisplayText&gt;&lt;style face="superscript"&gt;24&lt;/style&gt;&lt;/DisplayText&gt;&lt;record&gt;&lt;rec-number&gt;7743&lt;/rec-number&gt;&lt;foreign-keys&gt;&lt;key app="EN" db-id="tw50fsdx3dx202eezr5ptrsr5d29efv5tvsw" timestamp="1569036824"&gt;7743&lt;/key&gt;&lt;/foreign-keys&gt;&lt;ref-type name="Journal Article"&gt;17&lt;/ref-type&gt;&lt;contributors&gt;&lt;authors&gt;&lt;author&gt;de Gaetano, G.&lt;/author&gt;&lt;author&gt;Collaborative Group of the Primary Prevention, Project&lt;/author&gt;&lt;/authors&gt;&lt;/contributors&gt;&lt;titles&gt;&lt;title&gt;Low-dose aspirin and vitamin E in people at cardiovascular risk: a randomised trial in general practice. Collaborative Group of the Primary Prevention Project&lt;/title&gt;&lt;secondary-title&gt;Lancet&lt;/secondary-title&gt;&lt;/titles&gt;&lt;periodical&gt;&lt;full-title&gt;Lancet&lt;/full-title&gt;&lt;/periodical&gt;&lt;pages&gt;89-95&lt;/pages&gt;&lt;volume&gt;357&lt;/volume&gt;&lt;number&gt;9250&lt;/number&gt;&lt;keywords&gt;&lt;keyword&gt;Aged&lt;/keyword&gt;&lt;keyword&gt;Aged, 80 and over&lt;/keyword&gt;&lt;keyword&gt;Aspirin/*administration &amp;amp; dosage&lt;/keyword&gt;&lt;keyword&gt;Cardiovascular Diseases/*prevention &amp;amp; control&lt;/keyword&gt;&lt;keyword&gt;Family Practice&lt;/keyword&gt;&lt;keyword&gt;Female&lt;/keyword&gt;&lt;keyword&gt;Fibrinolytic Agents/*therapeutic use&lt;/keyword&gt;&lt;keyword&gt;Humans&lt;/keyword&gt;&lt;keyword&gt;Male&lt;/keyword&gt;&lt;keyword&gt;Middle Aged&lt;/keyword&gt;&lt;keyword&gt;Risk Factors&lt;/keyword&gt;&lt;keyword&gt;Vitamin E/*therapeutic use&lt;/keyword&gt;&lt;/keywords&gt;&lt;dates&gt;&lt;year&gt;2001&lt;/year&gt;&lt;pub-dates&gt;&lt;date&gt;Jan 13&lt;/date&gt;&lt;/pub-dates&gt;&lt;/dates&gt;&lt;isbn&gt;0140-6736 (Print)&amp;#xD;0140-6736 (Linking)&lt;/isbn&gt;&lt;accession-num&gt;11197445&lt;/accession-num&gt;&lt;urls&gt;&lt;related-urls&gt;&lt;url&gt;https://www.ncbi.nlm.nih.gov/pubmed/11197445&lt;/url&gt;&lt;/related-urls&gt;&lt;/urls&gt;&lt;electronic-resource-num&gt;10.1016/s0140-6736(00)03539-x&lt;/electronic-resource-num&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24</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eastAsia="宋体" w:cs="Palatino Linotype"/>
                <w:color w:val="000000" w:themeColor="text1"/>
                <w:sz w:val="18"/>
                <w:szCs w:val="18"/>
                <w:lang w:val="en-GB" w:eastAsia="zh-CN"/>
                <w14:textFill>
                  <w14:solidFill>
                    <w14:schemeClr w14:val="tx1"/>
                  </w14:solidFill>
                </w14:textFill>
              </w:rPr>
            </w:pPr>
            <w:r>
              <w:rPr>
                <w:rFonts w:ascii="Palatino Linotype" w:hAnsi="Palatino Linotype" w:cs="Palatino Linotype"/>
                <w:color w:val="000000" w:themeColor="text1"/>
                <w:sz w:val="18"/>
                <w:szCs w:val="18"/>
                <w:lang w:eastAsia="zh-CN"/>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PMingLiU" w:cs="Palatino Linotype"/>
                <w:color w:val="000000" w:themeColor="text1"/>
                <w:sz w:val="18"/>
                <w:szCs w:val="18"/>
                <w14:textFill>
                  <w14:solidFill>
                    <w14:schemeClr w14:val="tx1"/>
                  </w14:solidFill>
                </w14:textFill>
              </w:rPr>
              <w:t>REDUCE, 2015</w:t>
            </w:r>
            <w:r>
              <w:rPr>
                <w:rFonts w:ascii="Palatino Linotype" w:hAnsi="Palatino Linotype" w:eastAsia="PMingLiU"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"_ENREF_25" \o "Vidal, 2015 #7744" </w:instrText>
            </w:r>
            <w:r>
              <w:fldChar w:fldCharType="separate"/>
            </w:r>
            <w:r>
              <w:rPr>
                <w:rFonts w:ascii="Palatino Linotype" w:hAnsi="Palatino Linotype" w:eastAsia="PMingLiU" w:cs="Palatino Linotype"/>
                <w:color w:val="000000" w:themeColor="text1"/>
                <w:sz w:val="18"/>
                <w:szCs w:val="18"/>
                <w:vertAlign w:val="superscript"/>
                <w14:textFill>
                  <w14:solidFill>
                    <w14:schemeClr w14:val="tx1"/>
                  </w14:solidFill>
                </w14:textFill>
              </w:rPr>
              <w:fldChar w:fldCharType="begin">
                <w:fldData xml:space="preserve">PEVuZE5vdGU+PENpdGU+PEF1dGhvcj5WaWRhbDwvQXV0aG9yPjxZZWFyPjIwMTU8L1llYXI+PFJl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</w:fldData>
              </w:fldChar>
            </w:r>
            <w:r>
              <w:rPr>
                <w:rFonts w:ascii="Palatino Linotype" w:hAnsi="Palatino Linotype" w:eastAsia="PMingLiU"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PMingLiU" w:cs="Palatino Linotype"/>
                <w:color w:val="000000" w:themeColor="text1"/>
                <w:sz w:val="18"/>
                <w:szCs w:val="18"/>
                <w:vertAlign w:val="superscript"/>
                <w14:textFill>
                  <w14:solidFill>
                    <w14:schemeClr w14:val="tx1"/>
                  </w14:solidFill>
                </w14:textFill>
              </w:rPr>
              <w:fldChar w:fldCharType="begin">
                <w:fldData xml:space="preserve">PEVuZE5vdGU+PENpdGU+PEF1dGhvcj5WaWRhbDwvQXV0aG9yPjxZZWFyPjIwMTU8L1llYXI+PFJl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</w:fldData>
              </w:fldChar>
            </w:r>
            <w:r>
              <w:rPr>
                <w:rFonts w:ascii="Palatino Linotype" w:hAnsi="Palatino Linotype" w:eastAsia="PMingLiU"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PMingLiU"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PMingLiU"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PMingLiU" w:cs="Palatino Linotype"/>
                <w:color w:val="000000" w:themeColor="text1"/>
                <w:sz w:val="18"/>
                <w:szCs w:val="18"/>
                <w:vertAlign w:val="superscript"/>
                <w14:textFill>
                  <w14:solidFill>
                    <w14:schemeClr w14:val="tx1"/>
                  </w14:solidFill>
                </w14:textFill>
              </w:rPr>
              <w:t>25</w:t>
            </w:r>
            <w:r>
              <w:rPr>
                <w:rFonts w:ascii="Palatino Linotype" w:hAnsi="Palatino Linotype" w:eastAsia="PMingLiU"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PMingLiU"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SALT, 1991</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"_ENREF_26" \o ", 1991 #7745"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&lt;EndNote&gt;&lt;Cite&gt;&lt;Year&gt;1991&lt;/Year&gt;&lt;RecNum&gt;7745&lt;/RecNum&gt;&lt;DisplayText&gt;&lt;style face="superscript"&gt;26&lt;/style&gt;&lt;/DisplayText&gt;&lt;record&gt;&lt;rec-number&gt;7745&lt;/rec-number&gt;&lt;foreign-keys&gt;&lt;key app="EN" db-id="tw50fsdx3dx202eezr5ptrsr5d29efv5tvsw" timestamp="1569036977"&gt;7745&lt;/key&gt;&lt;/foreign-keys&gt;&lt;ref-type name="Journal Article"&gt;17&lt;/ref-type&gt;&lt;contributors&gt;&lt;/contributors&gt;&lt;titles&gt;&lt;title&gt;Swedish Aspirin Low-Dose Trial (SALT) of 75 mg aspirin as secondary prophylaxis after cerebrovascular ischaemic events. The SALT Collaborative Group&lt;/title&gt;&lt;secondary-title&gt;Lancet&lt;/secondary-title&gt;&lt;/titles&gt;&lt;periodical&gt;&lt;full-title&gt;Lancet&lt;/full-title&gt;&lt;/periodical&gt;&lt;pages&gt;1345-9&lt;/pages&gt;&lt;volume&gt;338&lt;/volume&gt;&lt;number&gt;8779&lt;/number&gt;&lt;keywords&gt;&lt;keyword&gt;Aspirin/*administration &amp;amp; dosage/adverse effects&lt;/keyword&gt;&lt;keyword&gt;Cerebrovascular Disorders/*prevention &amp;amp; control&lt;/keyword&gt;&lt;keyword&gt;Chi-Square Distribution&lt;/keyword&gt;&lt;keyword&gt;Female&lt;/keyword&gt;&lt;keyword&gt;Follow-Up Studies&lt;/keyword&gt;&lt;keyword&gt;Humans&lt;/keyword&gt;&lt;keyword&gt;Ischemic Attack, Transient/*drug therapy&lt;/keyword&gt;&lt;keyword&gt;Male&lt;/keyword&gt;&lt;keyword&gt;Sweden&lt;/keyword&gt;&lt;keyword&gt;Treatment Outcome&lt;/keyword&gt;&lt;/keywords&gt;&lt;dates&gt;&lt;year&gt;1991&lt;/year&gt;&lt;pub-dates&gt;&lt;date&gt;Nov 30&lt;/date&gt;&lt;/pub-dates&gt;&lt;/dates&gt;&lt;isbn&gt;0140-6736 (Print)&amp;#xD;0140-6736 (Linking)&lt;/isbn&gt;&lt;accession-num&gt;1682734&lt;/accession-num&gt;&lt;urls&gt;&lt;related-urls&gt;&lt;url&gt;https://www.ncbi.nlm.nih.gov/pubmed/1682734&lt;/url&gt;&lt;/related-urls&gt;&lt;/urls&gt;&lt;/record&gt;&lt;/Cite&gt;&lt;/EndNote&gt;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26</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SAPAT, 1992</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"_ENREF_27" \o "Juul-Moller, 1992 #7759"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&lt;EndNote&gt;&lt;Cite&gt;&lt;Author&gt;Juul-Moller&lt;/Author&gt;&lt;Year&gt;1992&lt;/Year&gt;&lt;RecNum&gt;7759&lt;/RecNum&gt;&lt;DisplayText&gt;&lt;style face="superscript"&gt;27&lt;/style&gt;&lt;/DisplayText&gt;&lt;record&gt;&lt;rec-number&gt;7759&lt;/rec-number&gt;&lt;foreign-keys&gt;&lt;key app="EN" db-id="tw50fsdx3dx202eezr5ptrsr5d29efv5tvsw" timestamp="1569087236"&gt;7759&lt;/key&gt;&lt;/foreign-keys&gt;&lt;ref-type name="Journal Article"&gt;17&lt;/ref-type&gt;&lt;contributors&gt;&lt;authors&gt;&lt;author&gt;Juul-Moller, S.&lt;/author&gt;&lt;author&gt;Edvardsson, N.&lt;/author&gt;&lt;author&gt;Jahnmatz, B.&lt;/author&gt;&lt;author&gt;Rosen, A.&lt;/author&gt;&lt;author&gt;Sorensen, S.&lt;/author&gt;&lt;author&gt;Omblus, R.&lt;/author&gt;&lt;/authors&gt;&lt;/contributors&gt;&lt;auth-address&gt;Department of Medicine, General Hospital, Malmo, Sweden.&lt;/auth-address&gt;&lt;titles&gt;&lt;title&gt;Double-blind trial of aspirin in primary prevention of myocardial infarction in patients with stable chronic angina pectoris. The Swedish Angina Pectoris Aspirin Trial (SAPAT) Group&lt;/title&gt;&lt;secondary-title&gt;Lancet&lt;/secondary-title&gt;&lt;/titles&gt;&lt;periodical&gt;&lt;full-title&gt;Lancet&lt;/full-title&gt;&lt;/periodical&gt;&lt;pages&gt;1421-5&lt;/pages&gt;&lt;volume&gt;340&lt;/volume&gt;&lt;number&gt;8833&lt;/number&gt;&lt;keywords&gt;&lt;keyword&gt;Aged&lt;/keyword&gt;&lt;keyword&gt;Angina Pectoris/*complications/drug therapy&lt;/keyword&gt;&lt;keyword&gt;Aspirin/adverse effects/*therapeutic use&lt;/keyword&gt;&lt;keyword&gt;Double-Blind Method&lt;/keyword&gt;&lt;keyword&gt;Female&lt;/keyword&gt;&lt;keyword&gt;Hemorrhage/chemically induced&lt;/keyword&gt;&lt;keyword&gt;Humans&lt;/keyword&gt;&lt;keyword&gt;Male&lt;/keyword&gt;&lt;keyword&gt;Myocardial Infarction/*prevention &amp;amp; control&lt;/keyword&gt;&lt;keyword&gt;Prospective Studies&lt;/keyword&gt;&lt;keyword&gt;Risk Factors&lt;/keyword&gt;&lt;keyword&gt;Sotalol/therapeutic use&lt;/keyword&gt;&lt;/keywords&gt;&lt;dates&gt;&lt;year&gt;1992&lt;/year&gt;&lt;pub-dates&gt;&lt;date&gt;Dec 12&lt;/date&gt;&lt;/pub-dates&gt;&lt;/dates&gt;&lt;isbn&gt;0140-6736 (Print)&amp;#xD;0140-6736 (Linking)&lt;/isbn&gt;&lt;accession-num&gt;1360557&lt;/accession-num&gt;&lt;urls&gt;&lt;related-urls&gt;&lt;url&gt;https://www.ncbi.nlm.nih.gov/pubmed/1360557&lt;/url&gt;&lt;/related-urls&gt;&lt;/urls&gt;&lt;electronic-resource-num&gt;10.1016/0140-6736(92)92619-q&lt;/electronic-resource-num&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27</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seAFOod, 2018</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"_ENREF_28" \o "Hull, 2018 #7746"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PEVuZE5vdGU+PENpdGU+PEF1dGhvcj5IdWxsPC9BdXRob3I+PFllYXI+MjAxODwvWWVhcj48UmVj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PEVuZE5vdGU+PENpdGU+PEF1dGhvcj5IdWxsPC9BdXRob3I+PFllYXI+MjAxODwvWWVhcj48UmVj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28</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TPT, 1998</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"_ENREF_29" \o ", 1998 #7750"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PEVuZE5vdGU+PENpdGU+PFllYXI+MTk5ODwvWWVhcj48UmVjTnVtPjc3NTA8L1JlY051bT48RGlz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PEVuZE5vdGU+PENpdGU+PFllYXI+MTk5ODwvWWVhcj48UmVjTnVtPjc3NTA8L1JlY051bT48RGlz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29</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ukCAP, 2008</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"_ENREF_30" \o "Logan, 2008 #7751"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PEVuZE5vdGU+PENpdGU+PEF1dGhvcj5Mb2dhbjwvQXV0aG9yPjxZZWFyPjIwMDg8L1llYXI+PFJl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fldData xml:space="preserve">PEVuZE5vdGU+PENpdGU+PEF1dGhvcj5Mb2dhbjwvQXV0aG9yPjxZZWFyPjIwMDg8L1llYXI+PFJl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</w:fldData>
              </w:fldChar>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EN.CITE.DATA </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30</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284" w:hRule="atLeast"/>
          <w:jc w:val="center"/>
        </w:trPr>
        <w:tc>
          <w:tcPr>
            <w:tcW w:w="192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UK-TIA, 1991</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"_ENREF_31" \o "Farrell, 1991 #7752"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&lt;EndNote&gt;&lt;Cite&gt;&lt;Author&gt;Farrell&lt;/Author&gt;&lt;Year&gt;1991&lt;/Year&gt;&lt;RecNum&gt;7752&lt;/RecNum&gt;&lt;DisplayText&gt;&lt;style face="superscript"&gt;31&lt;/style&gt;&lt;/DisplayText&gt;&lt;record&gt;&lt;rec-number&gt;7752&lt;/rec-number&gt;&lt;foreign-keys&gt;&lt;key app="EN" db-id="tw50fsdx3dx202eezr5ptrsr5d29efv5tvsw" timestamp="1569039389"&gt;7752&lt;/key&gt;&lt;/foreign-keys&gt;&lt;ref-type name="Journal Article"&gt;17&lt;/ref-type&gt;&lt;contributors&gt;&lt;authors&gt;&lt;author&gt;Farrell, B.&lt;/author&gt;&lt;author&gt;Godwin, J.&lt;/author&gt;&lt;author&gt;Richards, S.&lt;/author&gt;&lt;author&gt;Warlow, C.&lt;/author&gt;&lt;/authors&gt;&lt;/contributors&gt;&lt;titles&gt;&lt;title&gt;The United Kingdom transient ischaemic attack (UK-TIA) aspirin trial: final results&lt;/title&gt;&lt;secondary-title&gt;J Neurol Neurosurg Psychiatry&lt;/secondary-title&gt;&lt;/titles&gt;&lt;periodical&gt;&lt;full-title&gt;J Neurol Neurosurg Psychiatry&lt;/full-title&gt;&lt;/periodical&gt;&lt;pages&gt;1044-54&lt;/pages&gt;&lt;volume&gt;54&lt;/volume&gt;&lt;number&gt;12&lt;/number&gt;&lt;keywords&gt;&lt;keyword&gt;Aged&lt;/keyword&gt;&lt;keyword&gt;Aspirin/adverse effects/*therapeutic use&lt;/keyword&gt;&lt;keyword&gt;Brain Ischemia/drug therapy&lt;/keyword&gt;&lt;keyword&gt;Female&lt;/keyword&gt;&lt;keyword&gt;Follow-Up Studies&lt;/keyword&gt;&lt;keyword&gt;Humans&lt;/keyword&gt;&lt;keyword&gt;Ischemic Attack, Transient/*drug therapy&lt;/keyword&gt;&lt;keyword&gt;Male&lt;/keyword&gt;&lt;keyword&gt;Middle Aged&lt;/keyword&gt;&lt;keyword&gt;Risk Factors&lt;/keyword&gt;&lt;keyword&gt;United Kingdom&lt;/keyword&gt;&lt;/keywords&gt;&lt;dates&gt;&lt;year&gt;1991&lt;/year&gt;&lt;pub-dates&gt;&lt;date&gt;Dec&lt;/date&gt;&lt;/pub-dates&gt;&lt;/dates&gt;&lt;isbn&gt;0022-3050 (Print)&amp;#xD;0022-3050 (Linking)&lt;/isbn&gt;&lt;accession-num&gt;1783914&lt;/accession-num&gt;&lt;urls&gt;&lt;related-urls&gt;&lt;url&gt;https://www.ncbi.nlm.nih.gov/pubmed/1783914&lt;/url&gt;&lt;/related-urls&gt;&lt;/urls&gt;&lt;custom2&gt;PMC1014676&lt;/custom2&gt;&lt;electronic-resource-num&gt;10.1136/jnnp.54.12.1044&lt;/electronic-resource-num&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31</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r>
        <w:tblPrEx>
          <w:tblLayout w:type="fixed"/>
          <w:tblCellMar>
            <w:top w:w="0" w:type="dxa"/>
            <w:left w:w="108" w:type="dxa"/>
            <w:bottom w:w="0" w:type="dxa"/>
            <w:right w:w="108" w:type="dxa"/>
          </w:tblCellMar>
        </w:tblPrEx>
        <w:trPr>
          <w:trHeight w:val="132" w:hRule="atLeast"/>
          <w:jc w:val="center"/>
        </w:trPr>
        <w:tc>
          <w:tcPr>
            <w:tcW w:w="1927" w:type="dxa"/>
            <w:tcBorders>
              <w:bottom w:val="single" w:color="auto"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eastAsia="GuardianAgateSansGR-Medium" w:cs="Palatino Linotype"/>
                <w:color w:val="000000" w:themeColor="text1"/>
                <w:sz w:val="18"/>
                <w:szCs w:val="18"/>
                <w14:textFill>
                  <w14:solidFill>
                    <w14:schemeClr w14:val="tx1"/>
                  </w14:solidFill>
                </w14:textFill>
              </w:rPr>
              <w:t>WHS, 2005</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 xml:space="preserve"> </w:t>
            </w:r>
            <w:r>
              <w:fldChar w:fldCharType="begin"/>
            </w:r>
            <w:r>
              <w:instrText xml:space="preserve"> HYPERLINK \l "_ENREF_32" \o "Cook, 2005 #7753" </w:instrText>
            </w:r>
            <w: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begin"/>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instrText xml:space="preserve"> ADDIN EN.CITE &lt;EndNote&gt;&lt;Cite&gt;&lt;Author&gt;Cook&lt;/Author&gt;&lt;Year&gt;2005&lt;/Year&gt;&lt;RecNum&gt;7753&lt;/RecNum&gt;&lt;DisplayText&gt;&lt;style face="superscript"&gt;32&lt;/style&gt;&lt;/DisplayText&gt;&lt;record&gt;&lt;rec-number&gt;7753&lt;/rec-number&gt;&lt;foreign-keys&gt;&lt;key app="EN" db-id="tw50fsdx3dx202eezr5ptrsr5d29efv5tvsw" timestamp="1569039461"&gt;7753&lt;/key&gt;&lt;/foreign-keys&gt;&lt;ref-type name="Journal Article"&gt;17&lt;/ref-type&gt;&lt;contributors&gt;&lt;authors&gt;&lt;author&gt;Cook, N. R.&lt;/author&gt;&lt;author&gt;Lee, I. M.&lt;/author&gt;&lt;author&gt;Gaziano, J. M.&lt;/author&gt;&lt;author&gt;Gordon, D.&lt;/author&gt;&lt;author&gt;Ridker, P. M.&lt;/author&gt;&lt;author&gt;Manson, J. E.&lt;/author&gt;&lt;author&gt;Hennekens, C. H.&lt;/author&gt;&lt;author&gt;Buring, J. E.&lt;/author&gt;&lt;/authors&gt;&lt;/contributors&gt;&lt;auth-address&gt;Division of Preventive Medicine, Department of Medicine, Brigham and Women&amp;apos;s Hospital, Harvard Medical School, Boston, MA 02215, USA. ncook@rics.bwh.harvard.edu&lt;/auth-address&gt;&lt;titles&gt;&lt;title&gt;Low-dose aspirin in the primary prevention of cancer: the Women&amp;apos;s Health Study: a randomized controlled trial&lt;/title&gt;&lt;secondary-title&gt;JAMA&lt;/secondary-title&gt;&lt;/titles&gt;&lt;periodical&gt;&lt;full-title&gt;JAMA&lt;/full-title&gt;&lt;/periodical&gt;&lt;pages&gt;47-55&lt;/pages&gt;&lt;volume&gt;294&lt;/volume&gt;&lt;number&gt;1&lt;/number&gt;&lt;keywords&gt;&lt;keyword&gt;Aspirin/*administration &amp;amp; dosage/therapeutic use&lt;/keyword&gt;&lt;keyword&gt;Cyclooxygenase Inhibitors/*administration &amp;amp; dosage/therapeutic use&lt;/keyword&gt;&lt;keyword&gt;Double-Blind Method&lt;/keyword&gt;&lt;keyword&gt;Drug Administration Schedule&lt;/keyword&gt;&lt;keyword&gt;Female&lt;/keyword&gt;&lt;keyword&gt;Humans&lt;/keyword&gt;&lt;keyword&gt;Incidence&lt;/keyword&gt;&lt;keyword&gt;Middle Aged&lt;/keyword&gt;&lt;keyword&gt;Neoplasm Invasiveness&lt;/keyword&gt;&lt;keyword&gt;Neoplasms/epidemiology/mortality/*prevention &amp;amp; control&lt;/keyword&gt;&lt;keyword&gt;Risk Factors&lt;/keyword&gt;&lt;/keywords&gt;&lt;dates&gt;&lt;year&gt;2005&lt;/year&gt;&lt;pub-dates&gt;&lt;date&gt;Jul 6&lt;/date&gt;&lt;/pub-dates&gt;&lt;/dates&gt;&lt;isbn&gt;1538-3598 (Electronic)&amp;#xD;0098-7484 (Linking)&lt;/isbn&gt;&lt;accession-num&gt;15998890&lt;/accession-num&gt;&lt;urls&gt;&lt;related-urls&gt;&lt;url&gt;https://www.ncbi.nlm.nih.gov/pubmed/15998890&lt;/url&gt;&lt;/related-urls&gt;&lt;/urls&gt;&lt;electronic-resource-num&gt;10.1001/jama.294.1.47&lt;/electronic-resource-num&gt;&lt;/record&gt;&lt;/Cite&gt;&lt;/EndNote&gt;</w:instrTex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separate"/>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t>32</w:t>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r>
              <w:rPr>
                <w:rFonts w:ascii="Palatino Linotype" w:hAnsi="Palatino Linotype" w:eastAsia="GuardianAgateSansGR-Medium" w:cs="Palatino Linotype"/>
                <w:color w:val="000000" w:themeColor="text1"/>
                <w:sz w:val="18"/>
                <w:szCs w:val="18"/>
                <w:vertAlign w:val="superscript"/>
                <w14:textFill>
                  <w14:solidFill>
                    <w14:schemeClr w14:val="tx1"/>
                  </w14:solidFill>
                </w14:textFill>
              </w:rPr>
              <w:fldChar w:fldCharType="end"/>
            </w:r>
          </w:p>
        </w:tc>
        <w:tc>
          <w:tcPr>
            <w:tcW w:w="1007" w:type="dxa"/>
            <w:tcBorders>
              <w:bottom w:val="single" w:color="auto"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140" w:type="dxa"/>
            <w:tcBorders>
              <w:bottom w:val="single" w:color="auto"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355" w:type="dxa"/>
            <w:tcBorders>
              <w:bottom w:val="single" w:color="auto"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82" w:type="dxa"/>
            <w:tcBorders>
              <w:bottom w:val="single" w:color="auto"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1009" w:type="dxa"/>
            <w:tcBorders>
              <w:bottom w:val="single" w:color="auto"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851" w:type="dxa"/>
            <w:tcBorders>
              <w:bottom w:val="single" w:color="auto" w:sz="4" w:space="0"/>
            </w:tcBorders>
            <w:tcMar>
              <w:left w:w="28" w:type="dxa"/>
              <w:right w:w="28" w:type="dxa"/>
            </w:tcMar>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c>
          <w:tcPr>
            <w:tcW w:w="705" w:type="dxa"/>
            <w:tcBorders>
              <w:bottom w:val="single" w:color="auto" w:sz="4" w:space="0"/>
            </w:tcBorders>
            <w:vAlign w:val="center"/>
          </w:tcPr>
          <w:p>
            <w:pPr>
              <w:jc w:val="center"/>
              <w:rPr>
                <w:rFonts w:ascii="Palatino Linotype" w:hAnsi="Palatino Linotype" w:cs="Palatino Linotype"/>
                <w:color w:val="000000" w:themeColor="text1"/>
                <w:sz w:val="18"/>
                <w:szCs w:val="18"/>
                <w:lang w:val="en-GB"/>
                <w14:textFill>
                  <w14:solidFill>
                    <w14:schemeClr w14:val="tx1"/>
                  </w14:solidFill>
                </w14:textFill>
              </w:rPr>
            </w:pPr>
            <w:r>
              <w:rPr>
                <w:rFonts w:ascii="Palatino Linotype" w:hAnsi="Palatino Linotype" w:cs="Palatino Linotype"/>
                <w:color w:val="000000" w:themeColor="text1"/>
                <w:sz w:val="18"/>
                <w:szCs w:val="18"/>
                <w:lang w:val="en-GB"/>
                <w14:textFill>
                  <w14:solidFill>
                    <w14:schemeClr w14:val="tx1"/>
                  </w14:solidFill>
                </w14:textFill>
              </w:rPr>
              <w:t>?</w:t>
            </w:r>
          </w:p>
        </w:tc>
      </w:tr>
    </w:tbl>
    <w:p>
      <w:pPr>
        <w:adjustRightInd w:val="0"/>
        <w:rPr>
          <w:rFonts w:ascii="Palatino Linotype" w:hAnsi="Palatino Linotype" w:cs="Palatino Linotype"/>
          <w:color w:val="000000" w:themeColor="text1"/>
          <w:sz w:val="18"/>
          <w:szCs w:val="20"/>
          <w:lang w:val="en-GB"/>
          <w14:textFill>
            <w14:solidFill>
              <w14:schemeClr w14:val="tx1"/>
            </w14:solidFill>
          </w14:textFill>
        </w:rPr>
      </w:pPr>
      <w:r>
        <w:rPr>
          <w:rFonts w:ascii="Palatino Linotype" w:hAnsi="Palatino Linotype" w:cs="Palatino Linotype"/>
          <w:color w:val="000000" w:themeColor="text1"/>
          <w:sz w:val="18"/>
          <w:szCs w:val="20"/>
          <w:lang w:val="en-GB"/>
          <w14:textFill>
            <w14:solidFill>
              <w14:schemeClr w14:val="tx1"/>
            </w14:solidFill>
          </w14:textFill>
        </w:rPr>
        <w:t xml:space="preserve">+ = low risk of bias; ? = unclear risk of bias; - = </w:t>
      </w:r>
      <w:bookmarkStart w:id="25" w:name="_Hlk21373551"/>
      <w:r>
        <w:rPr>
          <w:rFonts w:ascii="Palatino Linotype" w:hAnsi="Palatino Linotype" w:cs="Palatino Linotype"/>
          <w:color w:val="000000" w:themeColor="text1"/>
          <w:sz w:val="18"/>
          <w:szCs w:val="20"/>
          <w:lang w:val="en-GB"/>
          <w14:textFill>
            <w14:solidFill>
              <w14:schemeClr w14:val="tx1"/>
            </w14:solidFill>
          </w14:textFill>
        </w:rPr>
        <w:t>high risk of bias</w:t>
      </w:r>
      <w:bookmarkEnd w:id="25"/>
      <w:r>
        <w:rPr>
          <w:rFonts w:ascii="Palatino Linotype" w:hAnsi="Palatino Linotype" w:cs="Palatino Linotype"/>
          <w:color w:val="000000" w:themeColor="text1"/>
          <w:sz w:val="18"/>
          <w:szCs w:val="20"/>
          <w:lang w:val="en-GB"/>
          <w14:textFill>
            <w14:solidFill>
              <w14:schemeClr w14:val="tx1"/>
            </w14:solidFill>
          </w14:textFill>
        </w:rPr>
        <w:t>.</w:t>
      </w:r>
    </w:p>
    <w:p>
      <w:pPr>
        <w:overflowPunct w:val="0"/>
        <w:jc w:val="both"/>
        <w:rPr>
          <w:rFonts w:ascii="Palatino Linotype" w:hAnsi="Palatino Linotype" w:eastAsia="PMingLiU" w:cs="Palatino Linotype"/>
          <w:color w:val="000000" w:themeColor="text1"/>
          <w:sz w:val="18"/>
          <w:szCs w:val="18"/>
          <w:lang w:val="en-GB" w:eastAsia="zh-TW"/>
          <w14:textFill>
            <w14:solidFill>
              <w14:schemeClr w14:val="tx1"/>
            </w14:solidFill>
          </w14:textFill>
        </w:rPr>
      </w:pPr>
      <w:r>
        <w:rPr>
          <w:rFonts w:ascii="Palatino Linotype" w:hAnsi="Palatino Linotype" w:eastAsia="GuardianAgateSansGR-Medium" w:cs="Palatino Linotype"/>
          <w:b/>
          <w:bCs/>
          <w:color w:val="000000" w:themeColor="text1"/>
          <w:sz w:val="18"/>
          <w:szCs w:val="18"/>
          <w14:textFill>
            <w14:solidFill>
              <w14:schemeClr w14:val="tx1"/>
            </w14:solidFill>
          </w14:textFill>
        </w:rPr>
        <w:t>AAA</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Aspirin for Asymptomatic AtherosclerosisTrial; </w:t>
      </w:r>
      <w:r>
        <w:rPr>
          <w:rFonts w:ascii="Palatino Linotype" w:hAnsi="Palatino Linotype" w:eastAsia="GuardianAgateSansGR-Medium" w:cs="Palatino Linotype"/>
          <w:b/>
          <w:bCs/>
          <w:color w:val="000000" w:themeColor="text1"/>
          <w:sz w:val="18"/>
          <w:szCs w:val="18"/>
          <w14:textFill>
            <w14:solidFill>
              <w14:schemeClr w14:val="tx1"/>
            </w14:solidFill>
          </w14:textFill>
        </w:rPr>
        <w:t>AFPPS</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The Aspirin/Folate Polyp Prevention Study; </w:t>
      </w:r>
      <w:r>
        <w:rPr>
          <w:rFonts w:ascii="Palatino Linotype" w:hAnsi="Palatino Linotype" w:eastAsia="GuardianAgateSansGR-Medium" w:cs="Palatino Linotype"/>
          <w:b/>
          <w:bCs/>
          <w:color w:val="000000" w:themeColor="text1"/>
          <w:sz w:val="18"/>
          <w:szCs w:val="18"/>
          <w14:textFill>
            <w14:solidFill>
              <w14:schemeClr w14:val="tx1"/>
            </w14:solidFill>
          </w14:textFill>
        </w:rPr>
        <w:t>AMIS</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Aspirin Myocardial Infarction Study; </w:t>
      </w:r>
      <w:r>
        <w:rPr>
          <w:rFonts w:ascii="Palatino Linotype" w:hAnsi="Palatino Linotype" w:eastAsia="GuardianAgateSansGR-Medium" w:cs="Palatino Linotype"/>
          <w:b/>
          <w:bCs/>
          <w:color w:val="000000" w:themeColor="text1"/>
          <w:sz w:val="18"/>
          <w:szCs w:val="18"/>
          <w14:textFill>
            <w14:solidFill>
              <w14:schemeClr w14:val="tx1"/>
            </w14:solidFill>
          </w14:textFill>
        </w:rPr>
        <w:t>ARRIVE</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Aspirin to Reduce Risk of Initial Vascular Events; </w:t>
      </w:r>
      <w:r>
        <w:rPr>
          <w:rFonts w:ascii="Palatino Linotype" w:hAnsi="Palatino Linotype" w:eastAsia="GuardianAgateSansGR-Medium" w:cs="Palatino Linotype"/>
          <w:b/>
          <w:bCs/>
          <w:color w:val="000000" w:themeColor="text1"/>
          <w:sz w:val="18"/>
          <w:szCs w:val="18"/>
          <w14:textFill>
            <w14:solidFill>
              <w14:schemeClr w14:val="tx1"/>
            </w14:solidFill>
          </w14:textFill>
        </w:rPr>
        <w:t>ASCEND</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A Study of Cardiovascular Events in Diabetes; </w:t>
      </w:r>
      <w:r>
        <w:rPr>
          <w:rFonts w:ascii="Palatino Linotype" w:hAnsi="Palatino Linotype" w:eastAsia="GuardianAgateSansGR-Medium" w:cs="Palatino Linotype"/>
          <w:b/>
          <w:bCs/>
          <w:color w:val="000000" w:themeColor="text1"/>
          <w:sz w:val="18"/>
          <w:szCs w:val="18"/>
          <w14:textFill>
            <w14:solidFill>
              <w14:schemeClr w14:val="tx1"/>
            </w14:solidFill>
          </w14:textFill>
        </w:rPr>
        <w:t>ASPIRE</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Aspirin to Prevent Recurrent Venous Thromboembolism trial; </w:t>
      </w:r>
      <w:r>
        <w:rPr>
          <w:rFonts w:ascii="Palatino Linotype" w:hAnsi="Palatino Linotype" w:eastAsia="GuardianAgateSansGR-Medium" w:cs="Palatino Linotype"/>
          <w:b/>
          <w:bCs/>
          <w:color w:val="000000" w:themeColor="text1"/>
          <w:sz w:val="18"/>
          <w:szCs w:val="18"/>
          <w14:textFill>
            <w14:solidFill>
              <w14:schemeClr w14:val="tx1"/>
            </w14:solidFill>
          </w14:textFill>
        </w:rPr>
        <w:t>ASPREE</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Aspirin in Reducing Events in the Elderly; </w:t>
      </w:r>
      <w:r>
        <w:rPr>
          <w:rFonts w:ascii="Palatino Linotype" w:hAnsi="Palatino Linotype" w:eastAsia="GuardianAgateSansGR-Medium" w:cs="Palatino Linotype"/>
          <w:b/>
          <w:bCs/>
          <w:color w:val="000000" w:themeColor="text1"/>
          <w:sz w:val="18"/>
          <w:szCs w:val="18"/>
          <w14:textFill>
            <w14:solidFill>
              <w14:schemeClr w14:val="tx1"/>
            </w14:solidFill>
          </w14:textFill>
        </w:rPr>
        <w:t>BDS</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British Doctors Study; </w:t>
      </w:r>
      <w:r>
        <w:rPr>
          <w:rFonts w:ascii="Palatino Linotype" w:hAnsi="Palatino Linotype" w:eastAsia="GuardianAgateSansGR-Medium" w:cs="Palatino Linotype"/>
          <w:b/>
          <w:bCs/>
          <w:color w:val="000000" w:themeColor="text1"/>
          <w:sz w:val="18"/>
          <w:szCs w:val="18"/>
          <w14:textFill>
            <w14:solidFill>
              <w14:schemeClr w14:val="tx1"/>
            </w14:solidFill>
          </w14:textFill>
        </w:rPr>
        <w:t>CDPA</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Coronary Drug Project Research; </w:t>
      </w:r>
      <w:r>
        <w:rPr>
          <w:rFonts w:ascii="Palatino Linotype" w:hAnsi="Palatino Linotype" w:eastAsia="GuardianAgateSansGR-Medium" w:cs="Palatino Linotype"/>
          <w:b/>
          <w:bCs/>
          <w:color w:val="000000" w:themeColor="text1"/>
          <w:sz w:val="18"/>
          <w:szCs w:val="18"/>
          <w14:textFill>
            <w14:solidFill>
              <w14:schemeClr w14:val="tx1"/>
            </w14:solidFill>
          </w14:textFill>
        </w:rPr>
        <w:t>CLIPS</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Critical Leg Ischaemia Prevention Study; </w:t>
      </w:r>
      <w:r>
        <w:rPr>
          <w:rFonts w:ascii="Palatino Linotype" w:hAnsi="Palatino Linotype" w:eastAsia="GuardianAgateSansGR-Medium" w:cs="Palatino Linotype"/>
          <w:b/>
          <w:bCs/>
          <w:color w:val="000000" w:themeColor="text1"/>
          <w:sz w:val="18"/>
          <w:szCs w:val="18"/>
          <w14:textFill>
            <w14:solidFill>
              <w14:schemeClr w14:val="tx1"/>
            </w14:solidFill>
          </w14:textFill>
        </w:rPr>
        <w:t>DAMAD</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the Dipyridamole Aspirin Microangiopathy of Diabetes study; </w:t>
      </w:r>
      <w:r>
        <w:rPr>
          <w:rFonts w:ascii="Palatino Linotype" w:hAnsi="Palatino Linotype" w:eastAsia="GuardianAgateSansGR-Medium" w:cs="Palatino Linotype"/>
          <w:b/>
          <w:bCs/>
          <w:color w:val="000000" w:themeColor="text1"/>
          <w:sz w:val="18"/>
          <w:szCs w:val="18"/>
          <w14:textFill>
            <w14:solidFill>
              <w14:schemeClr w14:val="tx1"/>
            </w14:solidFill>
          </w14:textFill>
        </w:rPr>
        <w:t>EAFT</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European atrial fibrillation trial; </w:t>
      </w:r>
      <w:r>
        <w:rPr>
          <w:rFonts w:ascii="Palatino Linotype" w:hAnsi="Palatino Linotype" w:eastAsia="GuardianAgateSansGR-Medium" w:cs="Palatino Linotype"/>
          <w:b/>
          <w:bCs/>
          <w:color w:val="000000" w:themeColor="text1"/>
          <w:sz w:val="18"/>
          <w:szCs w:val="18"/>
          <w14:textFill>
            <w14:solidFill>
              <w14:schemeClr w14:val="tx1"/>
            </w14:solidFill>
          </w14:textFill>
        </w:rPr>
        <w:t>ESPS-2</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European Stroke Prevention Study 2; </w:t>
      </w:r>
      <w:r>
        <w:rPr>
          <w:rFonts w:ascii="Palatino Linotype" w:hAnsi="Palatino Linotype" w:eastAsia="GuardianAgateSansGR-Medium" w:cs="Palatino Linotype"/>
          <w:b/>
          <w:bCs/>
          <w:color w:val="000000" w:themeColor="text1"/>
          <w:sz w:val="18"/>
          <w:szCs w:val="18"/>
          <w14:textFill>
            <w14:solidFill>
              <w14:schemeClr w14:val="tx1"/>
            </w14:solidFill>
          </w14:textFill>
        </w:rPr>
        <w:t>ETDRS</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Early Treatment Diabetic Retinopathy Study; HOT, Hypertension Optimal Treatment; </w:t>
      </w:r>
      <w:r>
        <w:rPr>
          <w:rFonts w:ascii="Palatino Linotype" w:hAnsi="Palatino Linotype" w:eastAsia="GuardianAgateSansGR-Medium" w:cs="Palatino Linotype"/>
          <w:b/>
          <w:bCs/>
          <w:color w:val="000000" w:themeColor="text1"/>
          <w:sz w:val="18"/>
          <w:szCs w:val="18"/>
          <w14:textFill>
            <w14:solidFill>
              <w14:schemeClr w14:val="tx1"/>
            </w14:solidFill>
          </w14:textFill>
        </w:rPr>
        <w:t>JPAD</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Japanese Primary Prevention of Atherosclerosis with Aspirin for Diabetes; </w:t>
      </w:r>
      <w:r>
        <w:rPr>
          <w:rFonts w:ascii="Palatino Linotype" w:hAnsi="Palatino Linotype" w:eastAsia="GuardianAgateSansGR-Medium" w:cs="Palatino Linotype"/>
          <w:b/>
          <w:bCs/>
          <w:color w:val="000000" w:themeColor="text1"/>
          <w:sz w:val="18"/>
          <w:szCs w:val="18"/>
          <w14:textFill>
            <w14:solidFill>
              <w14:schemeClr w14:val="tx1"/>
            </w14:solidFill>
          </w14:textFill>
        </w:rPr>
        <w:t>JPPP</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Japanese Primary Prevention Project; </w:t>
      </w:r>
      <w:r>
        <w:rPr>
          <w:rFonts w:ascii="Palatino Linotype" w:hAnsi="Palatino Linotype" w:eastAsia="GuardianAgateSansGR-Medium" w:cs="Palatino Linotype"/>
          <w:b/>
          <w:bCs/>
          <w:color w:val="000000" w:themeColor="text1"/>
          <w:sz w:val="18"/>
          <w:szCs w:val="18"/>
          <w14:textFill>
            <w14:solidFill>
              <w14:schemeClr w14:val="tx1"/>
            </w14:solidFill>
          </w14:textFill>
        </w:rPr>
        <w:t>PARIS</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The Persantine-Aspirin Reinfarction Study; </w:t>
      </w:r>
      <w:r>
        <w:rPr>
          <w:rFonts w:ascii="Palatino Linotype" w:hAnsi="Palatino Linotype" w:eastAsia="GuardianAgateSansGR-Medium" w:cs="Palatino Linotype"/>
          <w:b/>
          <w:bCs/>
          <w:color w:val="000000" w:themeColor="text1"/>
          <w:sz w:val="18"/>
          <w:szCs w:val="18"/>
          <w14:textFill>
            <w14:solidFill>
              <w14:schemeClr w14:val="tx1"/>
            </w14:solidFill>
          </w14:textFill>
        </w:rPr>
        <w:t>PHS</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Physicians’Health Study; </w:t>
      </w:r>
      <w:r>
        <w:rPr>
          <w:rFonts w:ascii="Palatino Linotype" w:hAnsi="Palatino Linotype" w:eastAsia="GuardianAgateSansGR-Medium" w:cs="Palatino Linotype"/>
          <w:b/>
          <w:bCs/>
          <w:color w:val="000000" w:themeColor="text1"/>
          <w:sz w:val="18"/>
          <w:szCs w:val="18"/>
          <w14:textFill>
            <w14:solidFill>
              <w14:schemeClr w14:val="tx1"/>
            </w14:solidFill>
          </w14:textFill>
        </w:rPr>
        <w:t>POPADAD</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Prevention of Arterial Disease and Diabetes; </w:t>
      </w:r>
      <w:r>
        <w:rPr>
          <w:rFonts w:ascii="Palatino Linotype" w:hAnsi="Palatino Linotype" w:eastAsia="GuardianAgateSansGR-Medium" w:cs="Palatino Linotype"/>
          <w:b/>
          <w:bCs/>
          <w:color w:val="000000" w:themeColor="text1"/>
          <w:sz w:val="18"/>
          <w:szCs w:val="18"/>
          <w14:textFill>
            <w14:solidFill>
              <w14:schemeClr w14:val="tx1"/>
            </w14:solidFill>
          </w14:textFill>
        </w:rPr>
        <w:t>PPP</w:t>
      </w:r>
      <w:r>
        <w:rPr>
          <w:rFonts w:ascii="Palatino Linotype" w:hAnsi="Palatino Linotype" w:eastAsia="GuardianAgateSansGR-Medium" w:cs="Palatino Linotype"/>
          <w:color w:val="000000" w:themeColor="text1"/>
          <w:sz w:val="18"/>
          <w:szCs w:val="18"/>
          <w14:textFill>
            <w14:solidFill>
              <w14:schemeClr w14:val="tx1"/>
            </w14:solidFill>
          </w14:textFill>
        </w:rPr>
        <w:t>, Primary Prevention Project;</w:t>
      </w:r>
      <w:r>
        <w:rPr>
          <w:rFonts w:ascii="Palatino Linotype" w:hAnsi="Palatino Linotype" w:cs="Palatino Linotype"/>
          <w:color w:val="000000" w:themeColor="text1"/>
          <w:sz w:val="18"/>
          <w:szCs w:val="18"/>
          <w14:textFill>
            <w14:solidFill>
              <w14:schemeClr w14:val="tx1"/>
            </w14:solidFill>
          </w14:textFill>
        </w:rPr>
        <w:t xml:space="preserve"> </w:t>
      </w:r>
      <w:r>
        <w:rPr>
          <w:rFonts w:ascii="Palatino Linotype" w:hAnsi="Palatino Linotype" w:eastAsia="GuardianAgateSansGR-Medium" w:cs="Palatino Linotype"/>
          <w:b/>
          <w:bCs/>
          <w:color w:val="000000" w:themeColor="text1"/>
          <w:sz w:val="18"/>
          <w:szCs w:val="18"/>
          <w14:textFill>
            <w14:solidFill>
              <w14:schemeClr w14:val="tx1"/>
            </w14:solidFill>
          </w14:textFill>
        </w:rPr>
        <w:t>REDUCE</w:t>
      </w:r>
      <w:r>
        <w:rPr>
          <w:rFonts w:ascii="Palatino Linotype" w:hAnsi="Palatino Linotype" w:eastAsia="GuardianAgateSansGR-Medium" w:cs="Palatino Linotype"/>
          <w:color w:val="000000" w:themeColor="text1"/>
          <w:sz w:val="18"/>
          <w:szCs w:val="18"/>
          <w14:textFill>
            <w14:solidFill>
              <w14:schemeClr w14:val="tx1"/>
            </w14:solidFill>
          </w14:textFill>
        </w:rPr>
        <w:t>, the Reduction by Dutasteride</w:t>
      </w:r>
      <w:r>
        <w:rPr>
          <w:rFonts w:ascii="Palatino Linotype" w:hAnsi="Palatino Linotype" w:eastAsia="GuardianAgateSansGR-Medium" w:cs="Palatino Linotype"/>
          <w:color w:val="000000" w:themeColor="text1"/>
          <w:sz w:val="18"/>
          <w:szCs w:val="18"/>
          <w:lang w:eastAsia="zh-CN"/>
          <w14:textFill>
            <w14:solidFill>
              <w14:schemeClr w14:val="tx1"/>
            </w14:solidFill>
          </w14:textFill>
        </w:rPr>
        <w:t xml:space="preserve"> </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of Prostate Cancer Events study; </w:t>
      </w:r>
      <w:r>
        <w:rPr>
          <w:rFonts w:ascii="Palatino Linotype" w:hAnsi="Palatino Linotype" w:eastAsia="GuardianAgateSansGR-Medium" w:cs="Palatino Linotype"/>
          <w:b/>
          <w:bCs/>
          <w:color w:val="000000" w:themeColor="text1"/>
          <w:sz w:val="18"/>
          <w:szCs w:val="18"/>
          <w14:textFill>
            <w14:solidFill>
              <w14:schemeClr w14:val="tx1"/>
            </w14:solidFill>
          </w14:textFill>
        </w:rPr>
        <w:t>SAPAT</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The Swedish Angina Pectoris Aspirin Trial; </w:t>
      </w:r>
      <w:r>
        <w:rPr>
          <w:rFonts w:ascii="Palatino Linotype" w:hAnsi="Palatino Linotype" w:eastAsia="GuardianAgateSansGR-Medium" w:cs="Palatino Linotype"/>
          <w:b/>
          <w:bCs/>
          <w:color w:val="000000" w:themeColor="text1"/>
          <w:sz w:val="18"/>
          <w:szCs w:val="18"/>
          <w14:textFill>
            <w14:solidFill>
              <w14:schemeClr w14:val="tx1"/>
            </w14:solidFill>
          </w14:textFill>
        </w:rPr>
        <w:t>SALT</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Swedish Aspirin Low-dose Trial; </w:t>
      </w:r>
      <w:r>
        <w:rPr>
          <w:rFonts w:ascii="Palatino Linotype" w:hAnsi="Palatino Linotype" w:eastAsia="GuardianAgateSansGR-Medium" w:cs="Palatino Linotype"/>
          <w:b/>
          <w:bCs/>
          <w:color w:val="000000" w:themeColor="text1"/>
          <w:sz w:val="18"/>
          <w:szCs w:val="18"/>
          <w14:textFill>
            <w14:solidFill>
              <w14:schemeClr w14:val="tx1"/>
            </w14:solidFill>
          </w14:textFill>
        </w:rPr>
        <w:t>seAFOod</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The Systematic Evaluation of Aspirin and Fish Oil Polyp Prevention Trial; </w:t>
      </w:r>
      <w:r>
        <w:rPr>
          <w:rFonts w:ascii="Palatino Linotype" w:hAnsi="Palatino Linotype" w:eastAsia="GuardianAgateSansGR-Medium" w:cs="Palatino Linotype"/>
          <w:b/>
          <w:bCs/>
          <w:color w:val="000000" w:themeColor="text1"/>
          <w:sz w:val="18"/>
          <w:szCs w:val="18"/>
          <w14:textFill>
            <w14:solidFill>
              <w14:schemeClr w14:val="tx1"/>
            </w14:solidFill>
          </w14:textFill>
        </w:rPr>
        <w:t>TPT</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Thrombosis Prevention Trial; </w:t>
      </w:r>
      <w:r>
        <w:rPr>
          <w:rFonts w:ascii="Palatino Linotype" w:hAnsi="Palatino Linotype" w:eastAsia="GuardianAgateSansGR-Medium" w:cs="Palatino Linotype"/>
          <w:b/>
          <w:bCs/>
          <w:color w:val="000000" w:themeColor="text1"/>
          <w:sz w:val="18"/>
          <w:szCs w:val="18"/>
          <w14:textFill>
            <w14:solidFill>
              <w14:schemeClr w14:val="tx1"/>
            </w14:solidFill>
          </w14:textFill>
        </w:rPr>
        <w:t>ukCAP</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The United Kingdom Colorectal Adenoma Prevention; </w:t>
      </w:r>
      <w:r>
        <w:rPr>
          <w:rFonts w:ascii="Palatino Linotype" w:hAnsi="Palatino Linotype" w:eastAsia="GuardianAgateSansGR-Medium" w:cs="Palatino Linotype"/>
          <w:b/>
          <w:bCs/>
          <w:color w:val="000000" w:themeColor="text1"/>
          <w:sz w:val="18"/>
          <w:szCs w:val="18"/>
          <w14:textFill>
            <w14:solidFill>
              <w14:schemeClr w14:val="tx1"/>
            </w14:solidFill>
          </w14:textFill>
        </w:rPr>
        <w:t>UK-TIA</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The United Kingdom transient ischaemic attack; </w:t>
      </w:r>
      <w:r>
        <w:rPr>
          <w:rFonts w:ascii="Palatino Linotype" w:hAnsi="Palatino Linotype" w:eastAsia="GuardianAgateSansGR-Medium" w:cs="Palatino Linotype"/>
          <w:b/>
          <w:bCs/>
          <w:color w:val="000000" w:themeColor="text1"/>
          <w:sz w:val="18"/>
          <w:szCs w:val="18"/>
          <w14:textFill>
            <w14:solidFill>
              <w14:schemeClr w14:val="tx1"/>
            </w14:solidFill>
          </w14:textFill>
        </w:rPr>
        <w:t>WHS</w:t>
      </w:r>
      <w:r>
        <w:rPr>
          <w:rFonts w:ascii="Palatino Linotype" w:hAnsi="Palatino Linotype" w:eastAsia="GuardianAgateSansGR-Medium" w:cs="Palatino Linotype"/>
          <w:color w:val="000000" w:themeColor="text1"/>
          <w:sz w:val="18"/>
          <w:szCs w:val="18"/>
          <w14:textFill>
            <w14:solidFill>
              <w14:schemeClr w14:val="tx1"/>
            </w14:solidFill>
          </w14:textFill>
        </w:rPr>
        <w:t xml:space="preserve">, Women’s Health Study. </w:t>
      </w:r>
      <w:r>
        <w:rPr>
          <w:rFonts w:ascii="Palatino Linotype" w:hAnsi="Palatino Linotype" w:eastAsia="PMingLiU" w:cs="Palatino Linotype"/>
          <w:color w:val="000000" w:themeColor="text1"/>
          <w:sz w:val="18"/>
          <w:szCs w:val="18"/>
          <w:lang w:val="en-GB" w:eastAsia="zh-TW"/>
          <w14:textFill>
            <w14:solidFill>
              <w14:schemeClr w14:val="tx1"/>
            </w14:solidFill>
          </w14:textFill>
        </w:rPr>
        <w:t xml:space="preserve"> </w:t>
      </w:r>
    </w:p>
    <w:p>
      <w:pPr>
        <w:adjustRightInd w:val="0"/>
        <w:spacing w:line="360" w:lineRule="auto"/>
        <w:rPr>
          <w:rFonts w:ascii="Times New Roman" w:hAnsi="Times New Roman" w:cs="Times New Roman"/>
          <w:color w:val="000000" w:themeColor="text1"/>
          <w:sz w:val="24"/>
          <w:szCs w:val="24"/>
          <w:lang w:val="en-GB"/>
          <w14:textFill>
            <w14:solidFill>
              <w14:schemeClr w14:val="tx1"/>
            </w14:solidFill>
          </w14:textFill>
        </w:rPr>
        <w:sectPr>
          <w:headerReference r:id="rId3" w:type="default"/>
          <w:footerReference r:id="rId4" w:type="default"/>
          <w:pgSz w:w="11907" w:h="16840"/>
          <w:pgMar w:top="1440" w:right="1800" w:bottom="1440" w:left="1800" w:header="851" w:footer="992" w:gutter="0"/>
          <w:cols w:space="720" w:num="1"/>
          <w:docGrid w:linePitch="312" w:charSpace="0"/>
        </w:sectPr>
      </w:pPr>
    </w:p>
    <w:p>
      <w:pPr>
        <w:adjustRightInd w:val="0"/>
        <w:rPr>
          <w:rFonts w:ascii="Palatino Linotype" w:hAnsi="Palatino Linotype" w:cs="Palatino Linotype" w:eastAsiaTheme="minorEastAsia"/>
          <w:color w:val="000000" w:themeColor="text1"/>
          <w:sz w:val="20"/>
          <w:szCs w:val="20"/>
          <w:lang w:eastAsia="zh-CN"/>
          <w14:textFill>
            <w14:solidFill>
              <w14:schemeClr w14:val="tx1"/>
            </w14:solidFill>
          </w14:textFill>
        </w:rPr>
      </w:pPr>
    </w:p>
    <w:p>
      <w:pPr>
        <w:rPr>
          <w:rFonts w:ascii="Palatino Linotype" w:hAnsi="Palatino Linotype" w:cs="Palatino Linotype" w:eastAsiaTheme="minorEastAsia"/>
          <w:b/>
          <w:bCs/>
          <w:color w:val="000000" w:themeColor="text1"/>
          <w:sz w:val="20"/>
          <w:szCs w:val="20"/>
          <w:lang w:eastAsia="zh-CN"/>
          <w14:textFill>
            <w14:solidFill>
              <w14:schemeClr w14:val="tx1"/>
            </w14:solidFill>
          </w14:textFill>
        </w:rPr>
      </w:pPr>
      <w:bookmarkStart w:id="26" w:name="OLE_LINK906"/>
      <w:bookmarkStart w:id="27" w:name="OLE_LINK907"/>
      <w:bookmarkStart w:id="28" w:name="OLE_LINK29"/>
      <w:r>
        <w:rPr>
          <w:rFonts w:hint="eastAsia" w:ascii="Palatino Linotype" w:hAnsi="Palatino Linotype" w:cs="Palatino Linotype"/>
          <w:b/>
          <w:bCs/>
          <w:color w:val="000000" w:themeColor="text1"/>
          <w:sz w:val="20"/>
          <w:szCs w:val="20"/>
          <w:lang w:eastAsia="zh-CN"/>
          <w14:textFill>
            <w14:solidFill>
              <w14:schemeClr w14:val="tx1"/>
            </w14:solidFill>
          </w14:textFill>
        </w:rPr>
        <w:t>Table S</w:t>
      </w:r>
      <w:r>
        <w:rPr>
          <w:rFonts w:ascii="Palatino Linotype" w:hAnsi="Palatino Linotype" w:cs="Palatino Linotype"/>
          <w:b/>
          <w:bCs/>
          <w:color w:val="000000" w:themeColor="text1"/>
          <w:sz w:val="20"/>
          <w:szCs w:val="20"/>
          <w:lang w:eastAsia="zh-CN"/>
          <w14:textFill>
            <w14:solidFill>
              <w14:schemeClr w14:val="tx1"/>
            </w14:solidFill>
          </w14:textFill>
        </w:rPr>
        <w:t>2: GRADE evidence profile</w:t>
      </w:r>
      <w:bookmarkEnd w:id="26"/>
      <w:bookmarkEnd w:id="27"/>
      <w:bookmarkStart w:id="29" w:name="_Hlk21271067"/>
      <w:r>
        <w:rPr>
          <w:rFonts w:ascii="Palatino Linotype" w:hAnsi="Palatino Linotype" w:cs="Palatino Linotype"/>
          <w:b/>
          <w:bCs/>
          <w:color w:val="000000" w:themeColor="text1"/>
          <w:sz w:val="20"/>
          <w:szCs w:val="20"/>
          <w:lang w:eastAsia="zh-CN"/>
          <w14:textFill>
            <w14:solidFill>
              <w14:schemeClr w14:val="tx1"/>
            </w14:solidFill>
          </w14:textFill>
        </w:rPr>
        <w:t>：</w:t>
      </w:r>
      <w:bookmarkStart w:id="30" w:name="OLE_LINK321"/>
      <w:r>
        <w:rPr>
          <w:rFonts w:ascii="Palatino Linotype" w:hAnsi="Palatino Linotype" w:cs="Palatino Linotype"/>
          <w:b/>
          <w:bCs/>
          <w:color w:val="000000" w:themeColor="text1"/>
          <w:sz w:val="20"/>
          <w:szCs w:val="20"/>
          <w:lang w:eastAsia="zh-CN"/>
          <w14:textFill>
            <w14:solidFill>
              <w14:schemeClr w14:val="tx1"/>
            </w14:solidFill>
          </w14:textFill>
        </w:rPr>
        <w:t xml:space="preserve">long-term aspirin use </w:t>
      </w:r>
      <w:bookmarkEnd w:id="30"/>
      <w:r>
        <w:rPr>
          <w:rFonts w:ascii="Palatino Linotype" w:hAnsi="Palatino Linotype" w:cs="Palatino Linotype"/>
          <w:b/>
          <w:bCs/>
          <w:color w:val="000000" w:themeColor="text1"/>
          <w:sz w:val="20"/>
          <w:szCs w:val="20"/>
          <w:lang w:eastAsia="zh-CN"/>
          <w14:textFill>
            <w14:solidFill>
              <w14:schemeClr w14:val="tx1"/>
            </w14:solidFill>
          </w14:textFill>
        </w:rPr>
        <w:t>for cancer primary prevention</w:t>
      </w:r>
      <w:bookmarkEnd w:id="29"/>
    </w:p>
    <w:tbl>
      <w:tblPr>
        <w:tblStyle w:val="10"/>
        <w:tblpPr w:leftFromText="180" w:rightFromText="180" w:vertAnchor="text" w:horzAnchor="page" w:tblpXSpec="center" w:tblpY="56"/>
        <w:tblOverlap w:val="never"/>
        <w:tblW w:w="16443" w:type="dxa"/>
        <w:jc w:val="center"/>
        <w:tblInd w:w="0" w:type="dxa"/>
        <w:tblLayout w:type="fixed"/>
        <w:tblCellMar>
          <w:top w:w="0" w:type="dxa"/>
          <w:left w:w="108" w:type="dxa"/>
          <w:bottom w:w="0" w:type="dxa"/>
          <w:right w:w="108" w:type="dxa"/>
        </w:tblCellMar>
      </w:tblPr>
      <w:tblGrid>
        <w:gridCol w:w="1042"/>
        <w:gridCol w:w="1085"/>
        <w:gridCol w:w="1842"/>
        <w:gridCol w:w="1101"/>
        <w:gridCol w:w="1275"/>
        <w:gridCol w:w="1134"/>
        <w:gridCol w:w="1134"/>
        <w:gridCol w:w="1225"/>
        <w:gridCol w:w="1036"/>
        <w:gridCol w:w="1023"/>
        <w:gridCol w:w="1568"/>
        <w:gridCol w:w="1514"/>
        <w:gridCol w:w="1464"/>
      </w:tblGrid>
      <w:tr>
        <w:tblPrEx>
          <w:tblLayout w:type="fixed"/>
          <w:tblCellMar>
            <w:top w:w="0" w:type="dxa"/>
            <w:left w:w="108" w:type="dxa"/>
            <w:bottom w:w="0" w:type="dxa"/>
            <w:right w:w="108" w:type="dxa"/>
          </w:tblCellMar>
        </w:tblPrEx>
        <w:trPr>
          <w:trHeight w:val="20" w:hRule="atLeast"/>
          <w:tblHeader/>
          <w:jc w:val="center"/>
        </w:trPr>
        <w:tc>
          <w:tcPr>
            <w:tcW w:w="3969" w:type="dxa"/>
            <w:gridSpan w:val="3"/>
            <w:vMerge w:val="restart"/>
            <w:tcBorders>
              <w:top w:val="single" w:color="auto" w:sz="4" w:space="0"/>
              <w:left w:val="nil"/>
              <w:bottom w:val="nil"/>
              <w:right w:val="nil"/>
            </w:tcBorders>
            <w:shd w:val="clear" w:color="auto" w:fill="auto"/>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bookmarkStart w:id="31" w:name="OLE_LINK941"/>
            <w:bookmarkStart w:id="32" w:name="OLE_LINK942"/>
            <w:bookmarkStart w:id="33" w:name="OLE_LINK943"/>
            <w:r>
              <w:rPr>
                <w:rFonts w:ascii="Palatino Linotype" w:hAnsi="Palatino Linotype" w:cs="Palatino Linotype"/>
                <w:b/>
                <w:bCs/>
                <w:color w:val="000000" w:themeColor="text1"/>
                <w:sz w:val="16"/>
                <w:szCs w:val="18"/>
                <w14:textFill>
                  <w14:solidFill>
                    <w14:schemeClr w14:val="tx1"/>
                  </w14:solidFill>
                </w14:textFill>
              </w:rPr>
              <w:t>Indicators (Trials)</w:t>
            </w:r>
          </w:p>
        </w:tc>
        <w:tc>
          <w:tcPr>
            <w:tcW w:w="5869" w:type="dxa"/>
            <w:gridSpan w:val="5"/>
            <w:vMerge w:val="restart"/>
            <w:tcBorders>
              <w:top w:val="single" w:color="auto" w:sz="4" w:space="0"/>
              <w:left w:val="nil"/>
              <w:bottom w:val="nil"/>
              <w:right w:val="nil"/>
            </w:tcBorders>
            <w:shd w:val="clear" w:color="auto" w:fill="auto"/>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Quality assessment</w:t>
            </w:r>
          </w:p>
        </w:tc>
        <w:tc>
          <w:tcPr>
            <w:tcW w:w="6605" w:type="dxa"/>
            <w:gridSpan w:val="5"/>
            <w:tcBorders>
              <w:top w:val="single" w:color="auto" w:sz="4" w:space="0"/>
              <w:left w:val="nil"/>
              <w:bottom w:val="single" w:color="000000" w:sz="4" w:space="0"/>
              <w:right w:val="nil"/>
            </w:tcBorders>
            <w:shd w:val="clear" w:color="auto" w:fill="auto"/>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Summary of findings</w:t>
            </w:r>
          </w:p>
        </w:tc>
      </w:tr>
      <w:tr>
        <w:tblPrEx>
          <w:tblLayout w:type="fixed"/>
          <w:tblCellMar>
            <w:top w:w="0" w:type="dxa"/>
            <w:left w:w="108" w:type="dxa"/>
            <w:bottom w:w="0" w:type="dxa"/>
            <w:right w:w="108" w:type="dxa"/>
          </w:tblCellMar>
        </w:tblPrEx>
        <w:trPr>
          <w:trHeight w:val="20" w:hRule="atLeast"/>
          <w:tblHeader/>
          <w:jc w:val="center"/>
        </w:trPr>
        <w:tc>
          <w:tcPr>
            <w:tcW w:w="3969" w:type="dxa"/>
            <w:gridSpan w:val="3"/>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5869" w:type="dxa"/>
            <w:gridSpan w:val="5"/>
            <w:vMerge w:val="continue"/>
            <w:tcBorders>
              <w:top w:val="nil"/>
              <w:left w:val="nil"/>
              <w:bottom w:val="single" w:color="000000" w:sz="4" w:space="0"/>
              <w:right w:val="nil"/>
            </w:tcBorders>
            <w:shd w:val="clear" w:color="auto" w:fill="auto"/>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p>
        </w:tc>
        <w:tc>
          <w:tcPr>
            <w:tcW w:w="2059" w:type="dxa"/>
            <w:gridSpan w:val="2"/>
            <w:tcBorders>
              <w:top w:val="single" w:color="000000" w:sz="4" w:space="0"/>
              <w:left w:val="nil"/>
              <w:bottom w:val="single" w:color="000000" w:sz="4" w:space="0"/>
              <w:right w:val="nil"/>
            </w:tcBorders>
            <w:shd w:val="clear" w:color="auto" w:fill="auto"/>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No. of patients</w:t>
            </w:r>
          </w:p>
        </w:tc>
        <w:tc>
          <w:tcPr>
            <w:tcW w:w="1568" w:type="dxa"/>
            <w:vMerge w:val="restart"/>
            <w:tcBorders>
              <w:top w:val="single" w:color="000000" w:sz="4" w:space="0"/>
              <w:left w:val="nil"/>
              <w:right w:val="nil"/>
            </w:tcBorders>
            <w:shd w:val="clear" w:color="auto" w:fill="auto"/>
            <w:vAlign w:val="center"/>
          </w:tcPr>
          <w:p>
            <w:pPr>
              <w:widowControl/>
              <w:jc w:val="center"/>
              <w:rPr>
                <w:rFonts w:ascii="Palatino Linotype" w:hAnsi="Palatino Linotype" w:eastAsia="MetaSerifProBook-Regular" w:cs="Palatino Linotype"/>
                <w:b/>
                <w:color w:val="000000" w:themeColor="text1"/>
                <w:sz w:val="16"/>
                <w:szCs w:val="18"/>
                <w14:textFill>
                  <w14:solidFill>
                    <w14:schemeClr w14:val="tx1"/>
                  </w14:solidFill>
                </w14:textFill>
              </w:rPr>
            </w:pPr>
            <w:r>
              <w:rPr>
                <w:rFonts w:ascii="Palatino Linotype" w:hAnsi="Palatino Linotype" w:eastAsia="MetaSerifProBook-Regular" w:cs="Palatino Linotype"/>
                <w:b/>
                <w:color w:val="000000" w:themeColor="text1"/>
                <w:sz w:val="16"/>
                <w:szCs w:val="18"/>
                <w14:textFill>
                  <w14:solidFill>
                    <w14:schemeClr w14:val="tx1"/>
                  </w14:solidFill>
                </w14:textFill>
              </w:rPr>
              <w:t>Relative risk</w:t>
            </w:r>
          </w:p>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(95% CI)</w:t>
            </w:r>
          </w:p>
        </w:tc>
        <w:tc>
          <w:tcPr>
            <w:tcW w:w="1514" w:type="dxa"/>
            <w:tcBorders>
              <w:top w:val="single" w:color="000000" w:sz="4" w:space="0"/>
              <w:left w:val="nil"/>
              <w:bottom w:val="single" w:color="000000" w:sz="4" w:space="0"/>
              <w:right w:val="nil"/>
            </w:tcBorders>
            <w:shd w:val="clear" w:color="auto" w:fill="auto"/>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Absolute effects</w:t>
            </w:r>
          </w:p>
        </w:tc>
        <w:tc>
          <w:tcPr>
            <w:tcW w:w="1464" w:type="dxa"/>
            <w:vMerge w:val="restart"/>
            <w:tcBorders>
              <w:top w:val="single" w:color="000000" w:sz="4" w:space="0"/>
              <w:left w:val="nil"/>
              <w:right w:val="nil"/>
            </w:tcBorders>
            <w:shd w:val="clear" w:color="auto" w:fill="auto"/>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Quality</w:t>
            </w:r>
          </w:p>
        </w:tc>
      </w:tr>
      <w:tr>
        <w:tblPrEx>
          <w:tblLayout w:type="fixed"/>
          <w:tblCellMar>
            <w:top w:w="0" w:type="dxa"/>
            <w:left w:w="108" w:type="dxa"/>
            <w:bottom w:w="0" w:type="dxa"/>
            <w:right w:w="108" w:type="dxa"/>
          </w:tblCellMar>
        </w:tblPrEx>
        <w:trPr>
          <w:trHeight w:val="20" w:hRule="atLeast"/>
          <w:tblHeader/>
          <w:jc w:val="center"/>
        </w:trPr>
        <w:tc>
          <w:tcPr>
            <w:tcW w:w="3969" w:type="dxa"/>
            <w:gridSpan w:val="3"/>
            <w:vMerge w:val="continue"/>
            <w:tcBorders>
              <w:top w:val="nil"/>
              <w:left w:val="nil"/>
              <w:bottom w:val="single" w:color="000000" w:sz="4" w:space="0"/>
              <w:right w:val="nil"/>
            </w:tcBorders>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101" w:type="dxa"/>
            <w:tcBorders>
              <w:top w:val="single" w:color="000000" w:sz="4" w:space="0"/>
              <w:left w:val="nil"/>
              <w:bottom w:val="single" w:color="000000" w:sz="4" w:space="0"/>
              <w:right w:val="nil"/>
            </w:tcBorders>
            <w:shd w:val="clear" w:color="auto" w:fill="auto"/>
            <w:textDirection w:val="lrTbV"/>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Limitations</w:t>
            </w:r>
          </w:p>
        </w:tc>
        <w:tc>
          <w:tcPr>
            <w:tcW w:w="1275" w:type="dxa"/>
            <w:tcBorders>
              <w:top w:val="single" w:color="000000" w:sz="4" w:space="0"/>
              <w:left w:val="nil"/>
              <w:bottom w:val="single" w:color="000000" w:sz="4" w:space="0"/>
              <w:right w:val="nil"/>
            </w:tcBorders>
            <w:shd w:val="clear" w:color="auto" w:fill="auto"/>
            <w:textDirection w:val="lrTbV"/>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Inconsistency</w:t>
            </w:r>
          </w:p>
        </w:tc>
        <w:tc>
          <w:tcPr>
            <w:tcW w:w="1134" w:type="dxa"/>
            <w:tcBorders>
              <w:top w:val="single" w:color="000000" w:sz="4" w:space="0"/>
              <w:left w:val="nil"/>
              <w:bottom w:val="single" w:color="000000" w:sz="4" w:space="0"/>
              <w:right w:val="nil"/>
            </w:tcBorders>
            <w:shd w:val="clear" w:color="auto" w:fill="auto"/>
            <w:textDirection w:val="lrTbV"/>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Indirectness</w:t>
            </w:r>
          </w:p>
        </w:tc>
        <w:tc>
          <w:tcPr>
            <w:tcW w:w="1134" w:type="dxa"/>
            <w:tcBorders>
              <w:top w:val="single" w:color="000000" w:sz="4" w:space="0"/>
              <w:left w:val="nil"/>
              <w:bottom w:val="single" w:color="000000" w:sz="4" w:space="0"/>
              <w:right w:val="nil"/>
            </w:tcBorders>
            <w:shd w:val="clear" w:color="auto" w:fill="auto"/>
            <w:textDirection w:val="lrTbV"/>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Imprecision</w:t>
            </w:r>
          </w:p>
        </w:tc>
        <w:tc>
          <w:tcPr>
            <w:tcW w:w="1225" w:type="dxa"/>
            <w:tcBorders>
              <w:top w:val="single" w:color="000000" w:sz="4" w:space="0"/>
              <w:left w:val="nil"/>
              <w:bottom w:val="single" w:color="000000" w:sz="4" w:space="0"/>
              <w:right w:val="nil"/>
            </w:tcBorders>
            <w:shd w:val="clear" w:color="auto" w:fill="auto"/>
            <w:textDirection w:val="lrTbV"/>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Publication bias</w:t>
            </w:r>
          </w:p>
        </w:tc>
        <w:tc>
          <w:tcPr>
            <w:tcW w:w="1036" w:type="dxa"/>
            <w:tcBorders>
              <w:top w:val="single" w:color="000000" w:sz="4" w:space="0"/>
              <w:left w:val="nil"/>
              <w:bottom w:val="single" w:color="000000" w:sz="4" w:space="0"/>
              <w:right w:val="nil"/>
            </w:tcBorders>
            <w:shd w:val="clear" w:color="auto" w:fill="auto"/>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Aspirin</w:t>
            </w:r>
          </w:p>
        </w:tc>
        <w:tc>
          <w:tcPr>
            <w:tcW w:w="1023" w:type="dxa"/>
            <w:tcBorders>
              <w:top w:val="single" w:color="000000" w:sz="4" w:space="0"/>
              <w:left w:val="nil"/>
              <w:bottom w:val="single" w:color="000000" w:sz="4" w:space="0"/>
              <w:right w:val="nil"/>
            </w:tcBorders>
            <w:shd w:val="clear" w:color="auto" w:fill="auto"/>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No apsirin</w:t>
            </w:r>
          </w:p>
        </w:tc>
        <w:tc>
          <w:tcPr>
            <w:tcW w:w="1568" w:type="dxa"/>
            <w:vMerge w:val="continue"/>
            <w:tcBorders>
              <w:left w:val="nil"/>
              <w:bottom w:val="single" w:color="000000" w:sz="4" w:space="0"/>
              <w:right w:val="nil"/>
            </w:tcBorders>
            <w:shd w:val="clear" w:color="auto" w:fill="auto"/>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p>
        </w:tc>
        <w:tc>
          <w:tcPr>
            <w:tcW w:w="1514" w:type="dxa"/>
            <w:tcBorders>
              <w:top w:val="single" w:color="000000" w:sz="4" w:space="0"/>
              <w:left w:val="nil"/>
              <w:bottom w:val="single" w:color="000000" w:sz="4" w:space="0"/>
              <w:right w:val="nil"/>
            </w:tcBorders>
            <w:shd w:val="clear" w:color="auto" w:fill="auto"/>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Risk difference</w:t>
            </w:r>
          </w:p>
          <w:p>
            <w:pPr>
              <w:widowControl/>
              <w:jc w:val="center"/>
              <w:rPr>
                <w:rFonts w:ascii="Palatino Linotype" w:hAnsi="Palatino Linotype" w:cs="Palatino Linotype"/>
                <w:b/>
                <w:bCs/>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(95% CI)</w:t>
            </w:r>
          </w:p>
        </w:tc>
        <w:tc>
          <w:tcPr>
            <w:tcW w:w="1464" w:type="dxa"/>
            <w:vMerge w:val="continue"/>
            <w:tcBorders>
              <w:left w:val="nil"/>
              <w:bottom w:val="single" w:color="000000" w:sz="4" w:space="0"/>
              <w:right w:val="nil"/>
            </w:tcBorders>
            <w:vAlign w:val="center"/>
          </w:tcPr>
          <w:p>
            <w:pPr>
              <w:widowControl/>
              <w:jc w:val="center"/>
              <w:rPr>
                <w:rFonts w:ascii="Palatino Linotype" w:hAnsi="Palatino Linotype" w:cs="Palatino Linotype"/>
                <w:b/>
                <w:bCs/>
                <w:color w:val="000000" w:themeColor="text1"/>
                <w:sz w:val="16"/>
                <w:szCs w:val="18"/>
                <w14:textFill>
                  <w14:solidFill>
                    <w14:schemeClr w14:val="tx1"/>
                  </w14:solidFill>
                </w14:textFill>
              </w:rPr>
            </w:pPr>
          </w:p>
        </w:tc>
      </w:tr>
      <w:tr>
        <w:tblPrEx>
          <w:tblLayout w:type="fixed"/>
          <w:tblCellMar>
            <w:top w:w="0" w:type="dxa"/>
            <w:left w:w="108" w:type="dxa"/>
            <w:bottom w:w="0" w:type="dxa"/>
            <w:right w:w="108" w:type="dxa"/>
          </w:tblCellMar>
        </w:tblPrEx>
        <w:trPr>
          <w:trHeight w:val="90" w:hRule="atLeast"/>
          <w:tblHeader/>
          <w:jc w:val="center"/>
        </w:trPr>
        <w:tc>
          <w:tcPr>
            <w:tcW w:w="3969" w:type="dxa"/>
            <w:gridSpan w:val="3"/>
            <w:tcBorders>
              <w:top w:val="single" w:color="000000" w:sz="4" w:space="0"/>
              <w:left w:val="nil"/>
              <w:bottom w:val="nil"/>
              <w:right w:val="nil"/>
            </w:tcBorders>
            <w:shd w:val="clear" w:color="auto" w:fill="DDD9C4" w:themeFill="background2" w:themeFillShade="E6"/>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bookmarkStart w:id="34" w:name="OLE_LINK822"/>
            <w:bookmarkStart w:id="35" w:name="OLE_LINK823"/>
            <w:bookmarkStart w:id="36" w:name="OLE_LINK238"/>
            <w:bookmarkStart w:id="37" w:name="OLE_LINK831"/>
            <w:bookmarkStart w:id="38" w:name="OLE_LINK824"/>
            <w:r>
              <w:rPr>
                <w:rFonts w:ascii="Palatino Linotype" w:hAnsi="Palatino Linotype" w:cs="Palatino Linotype"/>
                <w:bCs/>
                <w:color w:val="000000" w:themeColor="text1"/>
                <w:sz w:val="16"/>
                <w:szCs w:val="18"/>
                <w14:textFill>
                  <w14:solidFill>
                    <w14:schemeClr w14:val="tx1"/>
                  </w14:solidFill>
                </w14:textFill>
              </w:rPr>
              <w:t>Total cancer incidence</w:t>
            </w:r>
            <w:bookmarkEnd w:id="34"/>
            <w:bookmarkEnd w:id="35"/>
            <w:bookmarkEnd w:id="36"/>
            <w:bookmarkEnd w:id="37"/>
            <w:bookmarkEnd w:id="38"/>
            <w:r>
              <w:rPr>
                <w:rFonts w:ascii="Palatino Linotype" w:hAnsi="Palatino Linotype" w:cs="Palatino Linotype"/>
                <w:bCs/>
                <w:color w:val="000000" w:themeColor="text1"/>
                <w:sz w:val="16"/>
                <w:szCs w:val="18"/>
                <w14:textFill>
                  <w14:solidFill>
                    <w14:schemeClr w14:val="tx1"/>
                  </w14:solidFill>
                </w14:textFill>
              </w:rPr>
              <w:t xml:space="preserve"> (2</w:t>
            </w:r>
            <w:r>
              <w:rPr>
                <w:rFonts w:ascii="Palatino Linotype" w:hAnsi="Palatino Linotype" w:eastAsia="宋体" w:cs="Palatino Linotype"/>
                <w:bCs/>
                <w:color w:val="000000" w:themeColor="text1"/>
                <w:sz w:val="16"/>
                <w:szCs w:val="18"/>
                <w:lang w:eastAsia="zh-CN"/>
                <w14:textFill>
                  <w14:solidFill>
                    <w14:schemeClr w14:val="tx1"/>
                  </w14:solidFill>
                </w14:textFill>
              </w:rPr>
              <w:t>1</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single" w:color="000000" w:sz="4" w:space="0"/>
              <w:left w:val="nil"/>
              <w:bottom w:val="nil"/>
              <w:right w:val="nil"/>
            </w:tcBorders>
            <w:shd w:val="clear" w:color="auto" w:fill="DDD9C4" w:themeFill="background2" w:themeFillShade="E6"/>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cs="Palatino Linotype"/>
                <w:color w:val="000000" w:themeColor="text1"/>
                <w:sz w:val="16"/>
                <w:szCs w:val="18"/>
                <w:vertAlign w:val="superscript"/>
                <w14:textFill>
                  <w14:solidFill>
                    <w14:schemeClr w14:val="tx1"/>
                  </w14:solidFill>
                </w14:textFill>
              </w:rPr>
              <w:t>a</w:t>
            </w:r>
          </w:p>
        </w:tc>
        <w:tc>
          <w:tcPr>
            <w:tcW w:w="1275" w:type="dxa"/>
            <w:tcBorders>
              <w:top w:val="single" w:color="000000" w:sz="4" w:space="0"/>
              <w:left w:val="nil"/>
              <w:bottom w:val="nil"/>
              <w:right w:val="nil"/>
            </w:tcBorders>
            <w:shd w:val="clear" w:color="auto" w:fill="DDD9C4" w:themeFill="background2" w:themeFillShade="E6"/>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single" w:color="000000" w:sz="4" w:space="0"/>
              <w:left w:val="nil"/>
              <w:bottom w:val="nil"/>
              <w:right w:val="nil"/>
            </w:tcBorders>
            <w:shd w:val="clear" w:color="auto" w:fill="DDD9C4" w:themeFill="background2" w:themeFillShade="E6"/>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single" w:color="000000" w:sz="4" w:space="0"/>
              <w:left w:val="nil"/>
              <w:bottom w:val="nil"/>
              <w:right w:val="nil"/>
            </w:tcBorders>
            <w:shd w:val="clear" w:color="auto" w:fill="DDD9C4" w:themeFill="background2" w:themeFillShade="E6"/>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single" w:color="000000" w:sz="4" w:space="0"/>
              <w:left w:val="nil"/>
              <w:bottom w:val="nil"/>
              <w:right w:val="nil"/>
            </w:tcBorders>
            <w:shd w:val="clear" w:color="auto" w:fill="DDD9C4" w:themeFill="background2" w:themeFillShade="E6"/>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single" w:color="000000" w:sz="4" w:space="0"/>
              <w:left w:val="nil"/>
              <w:bottom w:val="nil"/>
              <w:right w:val="nil"/>
            </w:tcBorders>
            <w:shd w:val="clear" w:color="auto" w:fill="DDD9C4" w:themeFill="background2" w:themeFillShade="E6"/>
            <w:vAlign w:val="center"/>
          </w:tcPr>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56</w:t>
            </w:r>
            <w:r>
              <w:rPr>
                <w:rFonts w:ascii="Palatino Linotype" w:hAnsi="Palatino Linotype" w:cs="Palatino Linotype"/>
                <w:color w:val="000000" w:themeColor="text1"/>
                <w:sz w:val="16"/>
                <w:szCs w:val="16"/>
                <w:lang w:eastAsia="zh-CN"/>
                <w14:textFill>
                  <w14:solidFill>
                    <w14:schemeClr w14:val="tx1"/>
                  </w14:solidFill>
                </w14:textFill>
              </w:rPr>
              <w:t>2</w:t>
            </w:r>
            <w:r>
              <w:rPr>
                <w:rFonts w:ascii="Palatino Linotype" w:hAnsi="Palatino Linotype" w:cs="Palatino Linotype"/>
                <w:color w:val="000000" w:themeColor="text1"/>
                <w:sz w:val="16"/>
                <w:szCs w:val="16"/>
                <w14:textFill>
                  <w14:solidFill>
                    <w14:schemeClr w14:val="tx1"/>
                  </w14:solidFill>
                </w14:textFill>
              </w:rPr>
              <w:t>2/</w:t>
            </w:r>
            <w:r>
              <w:rPr>
                <w:rFonts w:ascii="Palatino Linotype" w:hAnsi="Palatino Linotype" w:cs="Palatino Linotype"/>
                <w:color w:val="000000" w:themeColor="text1"/>
                <w:sz w:val="16"/>
                <w:szCs w:val="16"/>
                <w:lang w:eastAsia="zh-CN"/>
                <w14:textFill>
                  <w14:solidFill>
                    <w14:schemeClr w14:val="tx1"/>
                  </w14:solidFill>
                </w14:textFill>
              </w:rPr>
              <w:t>89673</w:t>
            </w:r>
            <w:r>
              <w:rPr>
                <w:rFonts w:ascii="Palatino Linotype" w:hAnsi="Palatino Linotype" w:cs="Palatino Linotype"/>
                <w:color w:val="000000" w:themeColor="text1"/>
                <w:sz w:val="16"/>
                <w:szCs w:val="16"/>
                <w14:textFill>
                  <w14:solidFill>
                    <w14:schemeClr w14:val="tx1"/>
                  </w14:solidFill>
                </w14:textFill>
              </w:rPr>
              <w:t xml:space="preserve"> (6.2</w:t>
            </w:r>
            <w:r>
              <w:rPr>
                <w:rFonts w:ascii="Palatino Linotype" w:hAnsi="Palatino Linotype" w:eastAsia="宋体" w:cs="Palatino Linotype"/>
                <w:color w:val="000000" w:themeColor="text1"/>
                <w:sz w:val="16"/>
                <w:szCs w:val="16"/>
                <w:lang w:eastAsia="zh-CN"/>
                <w14:textFill>
                  <w14:solidFill>
                    <w14:schemeClr w14:val="tx1"/>
                  </w14:solidFill>
                </w14:textFill>
              </w:rPr>
              <w:t>7</w:t>
            </w:r>
            <w:r>
              <w:rPr>
                <w:rFonts w:ascii="Palatino Linotype" w:hAnsi="Palatino Linotype" w:cs="Palatino Linotype"/>
                <w:color w:val="000000" w:themeColor="text1"/>
                <w:sz w:val="16"/>
                <w:szCs w:val="16"/>
                <w14:textFill>
                  <w14:solidFill>
                    <w14:schemeClr w14:val="tx1"/>
                  </w14:solidFill>
                </w14:textFill>
              </w:rPr>
              <w:t>%)</w:t>
            </w:r>
          </w:p>
        </w:tc>
        <w:tc>
          <w:tcPr>
            <w:tcW w:w="1023" w:type="dxa"/>
            <w:tcBorders>
              <w:top w:val="single" w:color="000000" w:sz="4" w:space="0"/>
              <w:left w:val="nil"/>
              <w:bottom w:val="nil"/>
              <w:right w:val="nil"/>
            </w:tcBorders>
            <w:shd w:val="clear" w:color="auto" w:fill="DDD9C4" w:themeFill="background2" w:themeFillShade="E6"/>
            <w:vAlign w:val="center"/>
          </w:tcPr>
          <w:p>
            <w:pPr>
              <w:jc w:val="center"/>
              <w:rPr>
                <w:rFonts w:ascii="Palatino Linotype" w:hAnsi="Palatino Linotype"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60</w:t>
            </w:r>
            <w:r>
              <w:rPr>
                <w:rFonts w:ascii="Palatino Linotype" w:hAnsi="Palatino Linotype" w:cs="Palatino Linotype"/>
                <w:color w:val="000000" w:themeColor="text1"/>
                <w:sz w:val="16"/>
                <w:szCs w:val="16"/>
                <w:lang w:eastAsia="zh-CN"/>
                <w14:textFill>
                  <w14:solidFill>
                    <w14:schemeClr w14:val="tx1"/>
                  </w14:solidFill>
                </w14:textFill>
              </w:rPr>
              <w:t>01</w:t>
            </w:r>
            <w:r>
              <w:rPr>
                <w:rFonts w:ascii="Palatino Linotype" w:hAnsi="Palatino Linotype" w:cs="Palatino Linotype"/>
                <w:color w:val="000000" w:themeColor="text1"/>
                <w:sz w:val="16"/>
                <w:szCs w:val="16"/>
                <w14:textFill>
                  <w14:solidFill>
                    <w14:schemeClr w14:val="tx1"/>
                  </w14:solidFill>
                </w14:textFill>
              </w:rPr>
              <w:t>/</w:t>
            </w:r>
            <w:r>
              <w:rPr>
                <w:rFonts w:ascii="Palatino Linotype" w:hAnsi="Palatino Linotype" w:cs="Palatino Linotype"/>
                <w:color w:val="000000" w:themeColor="text1"/>
                <w:sz w:val="16"/>
                <w:szCs w:val="16"/>
                <w:lang w:eastAsia="zh-CN"/>
                <w14:textFill>
                  <w14:solidFill>
                    <w14:schemeClr w14:val="tx1"/>
                  </w14:solidFill>
                </w14:textFill>
              </w:rPr>
              <w:t>89845</w:t>
            </w:r>
          </w:p>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(6.6</w:t>
            </w:r>
            <w:r>
              <w:rPr>
                <w:rFonts w:ascii="Palatino Linotype" w:hAnsi="Palatino Linotype" w:eastAsia="宋体" w:cs="Palatino Linotype"/>
                <w:color w:val="000000" w:themeColor="text1"/>
                <w:sz w:val="16"/>
                <w:szCs w:val="16"/>
                <w:lang w:eastAsia="zh-CN"/>
                <w14:textFill>
                  <w14:solidFill>
                    <w14:schemeClr w14:val="tx1"/>
                  </w14:solidFill>
                </w14:textFill>
              </w:rPr>
              <w:t>8</w:t>
            </w:r>
            <w:r>
              <w:rPr>
                <w:rFonts w:ascii="Palatino Linotype" w:hAnsi="Palatino Linotype" w:cs="Palatino Linotype"/>
                <w:color w:val="000000" w:themeColor="text1"/>
                <w:sz w:val="16"/>
                <w:szCs w:val="16"/>
                <w14:textFill>
                  <w14:solidFill>
                    <w14:schemeClr w14:val="tx1"/>
                  </w14:solidFill>
                </w14:textFill>
              </w:rPr>
              <w:t>%)</w:t>
            </w:r>
          </w:p>
        </w:tc>
        <w:tc>
          <w:tcPr>
            <w:tcW w:w="1568" w:type="dxa"/>
            <w:tcBorders>
              <w:top w:val="single" w:color="000000" w:sz="4" w:space="0"/>
              <w:left w:val="nil"/>
              <w:bottom w:val="nil"/>
              <w:right w:val="nil"/>
            </w:tcBorders>
            <w:shd w:val="clear" w:color="auto" w:fill="DDD9C4" w:themeFill="background2" w:themeFillShade="E6"/>
            <w:vAlign w:val="center"/>
          </w:tcPr>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1.01</w:t>
            </w:r>
            <w:r>
              <w:rPr>
                <w:rFonts w:ascii="Palatino Linotype" w:hAnsi="Palatino Linotype" w:eastAsia="宋体" w:cs="Palatino Linotype"/>
                <w:color w:val="000000" w:themeColor="text1"/>
                <w:sz w:val="16"/>
                <w:szCs w:val="16"/>
                <w:lang w:eastAsia="zh-CN"/>
                <w14:textFill>
                  <w14:solidFill>
                    <w14:schemeClr w14:val="tx1"/>
                  </w14:solidFill>
                </w14:textFill>
              </w:rPr>
              <w:t xml:space="preserve"> </w:t>
            </w:r>
            <w:r>
              <w:rPr>
                <w:rFonts w:ascii="Palatino Linotype" w:hAnsi="Palatino Linotype" w:cs="Palatino Linotype"/>
                <w:color w:val="000000" w:themeColor="text1"/>
                <w:sz w:val="16"/>
                <w:szCs w:val="16"/>
                <w14:textFill>
                  <w14:solidFill>
                    <w14:schemeClr w14:val="tx1"/>
                  </w14:solidFill>
                </w14:textFill>
              </w:rPr>
              <w:t>(0.97 to 1.04)</w:t>
            </w:r>
            <w:r>
              <w:rPr>
                <w:rFonts w:ascii="Palatino Linotype" w:hAnsi="Palatino Linotype" w:cs="Palatino Linotype"/>
                <w:color w:val="000000" w:themeColor="text1"/>
                <w:sz w:val="16"/>
                <w:szCs w:val="16"/>
                <w:vertAlign w:val="superscript"/>
                <w14:textFill>
                  <w14:solidFill>
                    <w14:schemeClr w14:val="tx1"/>
                  </w14:solidFill>
                </w14:textFill>
              </w:rPr>
              <w:t>#</w:t>
            </w:r>
          </w:p>
        </w:tc>
        <w:tc>
          <w:tcPr>
            <w:tcW w:w="1514" w:type="dxa"/>
            <w:tcBorders>
              <w:top w:val="single" w:color="000000" w:sz="4" w:space="0"/>
              <w:left w:val="nil"/>
              <w:bottom w:val="nil"/>
              <w:right w:val="nil"/>
            </w:tcBorders>
            <w:shd w:val="clear" w:color="auto" w:fill="DDD9C4" w:themeFill="background2" w:themeFillShade="E6"/>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4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 xml:space="preserve">-6 </w:t>
            </w:r>
            <w:r>
              <w:rPr>
                <w:rFonts w:ascii="Palatino Linotype" w:hAnsi="Palatino Linotype" w:cs="Palatino Linotype"/>
                <w:color w:val="000000" w:themeColor="text1"/>
                <w:sz w:val="16"/>
                <w:szCs w:val="18"/>
                <w14:textFill>
                  <w14:solidFill>
                    <w14:schemeClr w14:val="tx1"/>
                  </w14:solidFill>
                </w14:textFill>
              </w:rPr>
              <w:t>to</w:t>
            </w:r>
            <w:r>
              <w:rPr>
                <w:rFonts w:ascii="Palatino Linotype" w:hAnsi="Palatino Linotype" w:cs="Palatino Linotype"/>
                <w:color w:val="000000" w:themeColor="text1"/>
                <w:sz w:val="16"/>
                <w:szCs w:val="18"/>
                <w:lang w:eastAsia="zh-CN"/>
                <w14:textFill>
                  <w14:solidFill>
                    <w14:schemeClr w14:val="tx1"/>
                  </w14:solidFill>
                </w14:textFill>
              </w:rPr>
              <w:t xml:space="preserve"> -2</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single" w:color="000000" w:sz="4" w:space="0"/>
              <w:left w:val="nil"/>
              <w:bottom w:val="nil"/>
              <w:right w:val="nil"/>
            </w:tcBorders>
            <w:shd w:val="clear" w:color="auto" w:fill="DDD9C4" w:themeFill="background2" w:themeFillShade="E6"/>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3969" w:type="dxa"/>
            <w:gridSpan w:val="3"/>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bookmarkStart w:id="39" w:name="OLE_LINK4"/>
            <w:r>
              <w:rPr>
                <w:rFonts w:ascii="Palatino Linotype" w:hAnsi="Palatino Linotype" w:cs="Palatino Linotype"/>
                <w:bCs/>
                <w:color w:val="000000" w:themeColor="text1"/>
                <w:sz w:val="16"/>
                <w:szCs w:val="18"/>
                <w14:textFill>
                  <w14:solidFill>
                    <w14:schemeClr w14:val="tx1"/>
                  </w14:solidFill>
                </w14:textFill>
              </w:rPr>
              <w:t>Total cancer mortality</w:t>
            </w:r>
            <w:bookmarkEnd w:id="39"/>
            <w:r>
              <w:rPr>
                <w:rFonts w:ascii="Palatino Linotype" w:hAnsi="Palatino Linotype" w:cs="Palatino Linotype"/>
                <w:bCs/>
                <w:color w:val="000000" w:themeColor="text1"/>
                <w:sz w:val="16"/>
                <w:szCs w:val="18"/>
                <w14:textFill>
                  <w14:solidFill>
                    <w14:schemeClr w14:val="tx1"/>
                  </w14:solidFill>
                </w14:textFill>
              </w:rPr>
              <w:t xml:space="preserve"> (25)</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cs="Palatino Linotype"/>
                <w:color w:val="000000" w:themeColor="text1"/>
                <w:sz w:val="16"/>
                <w:szCs w:val="18"/>
                <w:vertAlign w:val="superscript"/>
                <w14:textFill>
                  <w14:solidFill>
                    <w14:schemeClr w14:val="tx1"/>
                  </w14:solidFill>
                </w14:textFill>
              </w:rPr>
              <w:t>a</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16</w:t>
            </w:r>
            <w:r>
              <w:rPr>
                <w:rFonts w:ascii="Palatino Linotype" w:hAnsi="Palatino Linotype" w:cs="Palatino Linotype"/>
                <w:color w:val="000000" w:themeColor="text1"/>
                <w:sz w:val="16"/>
                <w:szCs w:val="16"/>
                <w:lang w:eastAsia="zh-CN"/>
                <w14:textFill>
                  <w14:solidFill>
                    <w14:schemeClr w14:val="tx1"/>
                  </w14:solidFill>
                </w14:textFill>
              </w:rPr>
              <w:t>34</w:t>
            </w:r>
            <w:r>
              <w:rPr>
                <w:rFonts w:ascii="Palatino Linotype" w:hAnsi="Palatino Linotype" w:cs="Palatino Linotype"/>
                <w:color w:val="000000" w:themeColor="text1"/>
                <w:sz w:val="16"/>
                <w:szCs w:val="16"/>
                <w14:textFill>
                  <w14:solidFill>
                    <w14:schemeClr w14:val="tx1"/>
                  </w14:solidFill>
                </w14:textFill>
              </w:rPr>
              <w:t>/880</w:t>
            </w:r>
            <w:r>
              <w:rPr>
                <w:rFonts w:ascii="Palatino Linotype" w:hAnsi="Palatino Linotype" w:cs="Palatino Linotype"/>
                <w:color w:val="000000" w:themeColor="text1"/>
                <w:sz w:val="16"/>
                <w:szCs w:val="16"/>
                <w:lang w:eastAsia="zh-CN"/>
                <w14:textFill>
                  <w14:solidFill>
                    <w14:schemeClr w14:val="tx1"/>
                  </w14:solidFill>
                </w14:textFill>
              </w:rPr>
              <w:t>20</w:t>
            </w:r>
          </w:p>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(1.</w:t>
            </w:r>
            <w:r>
              <w:rPr>
                <w:rFonts w:ascii="Palatino Linotype" w:hAnsi="Palatino Linotype" w:eastAsia="宋体" w:cs="Palatino Linotype"/>
                <w:color w:val="000000" w:themeColor="text1"/>
                <w:sz w:val="16"/>
                <w:szCs w:val="16"/>
                <w:lang w:eastAsia="zh-CN"/>
                <w14:textFill>
                  <w14:solidFill>
                    <w14:schemeClr w14:val="tx1"/>
                  </w14:solidFill>
                </w14:textFill>
              </w:rPr>
              <w:t>86</w:t>
            </w:r>
            <w:r>
              <w:rPr>
                <w:rFonts w:ascii="Palatino Linotype" w:hAnsi="Palatino Linotype" w:cs="Palatino Linotype"/>
                <w:color w:val="000000" w:themeColor="text1"/>
                <w:sz w:val="16"/>
                <w:szCs w:val="16"/>
                <w14:textFill>
                  <w14:solidFill>
                    <w14:schemeClr w14:val="tx1"/>
                  </w14:solidFill>
                </w14:textFill>
              </w:rPr>
              <w:t>%)</w:t>
            </w:r>
          </w:p>
        </w:tc>
        <w:tc>
          <w:tcPr>
            <w:tcW w:w="1023"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1</w:t>
            </w:r>
            <w:r>
              <w:rPr>
                <w:rFonts w:ascii="Palatino Linotype" w:hAnsi="Palatino Linotype" w:cs="Palatino Linotype"/>
                <w:color w:val="000000" w:themeColor="text1"/>
                <w:sz w:val="16"/>
                <w:szCs w:val="16"/>
                <w:lang w:eastAsia="zh-CN"/>
                <w14:textFill>
                  <w14:solidFill>
                    <w14:schemeClr w14:val="tx1"/>
                  </w14:solidFill>
                </w14:textFill>
              </w:rPr>
              <w:t>577</w:t>
            </w:r>
            <w:r>
              <w:rPr>
                <w:rFonts w:ascii="Palatino Linotype" w:hAnsi="Palatino Linotype" w:cs="Palatino Linotype"/>
                <w:color w:val="000000" w:themeColor="text1"/>
                <w:sz w:val="16"/>
                <w:szCs w:val="16"/>
                <w14:textFill>
                  <w14:solidFill>
                    <w14:schemeClr w14:val="tx1"/>
                  </w14:solidFill>
                </w14:textFill>
              </w:rPr>
              <w:t>/8</w:t>
            </w:r>
            <w:r>
              <w:rPr>
                <w:rFonts w:ascii="Palatino Linotype" w:hAnsi="Palatino Linotype" w:eastAsia="宋体" w:cs="Palatino Linotype"/>
                <w:color w:val="000000" w:themeColor="text1"/>
                <w:sz w:val="16"/>
                <w:szCs w:val="16"/>
                <w:lang w:eastAsia="zh-CN"/>
                <w14:textFill>
                  <w14:solidFill>
                    <w14:schemeClr w14:val="tx1"/>
                  </w14:solidFill>
                </w14:textFill>
              </w:rPr>
              <w:t>4</w:t>
            </w:r>
            <w:r>
              <w:rPr>
                <w:rFonts w:ascii="Palatino Linotype" w:hAnsi="Palatino Linotype" w:cs="Palatino Linotype"/>
                <w:color w:val="000000" w:themeColor="text1"/>
                <w:sz w:val="16"/>
                <w:szCs w:val="16"/>
                <w:lang w:eastAsia="zh-CN"/>
                <w14:textFill>
                  <w14:solidFill>
                    <w14:schemeClr w14:val="tx1"/>
                  </w14:solidFill>
                </w14:textFill>
              </w:rPr>
              <w:t>224</w:t>
            </w:r>
          </w:p>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(1.</w:t>
            </w:r>
            <w:r>
              <w:rPr>
                <w:rFonts w:ascii="Palatino Linotype" w:hAnsi="Palatino Linotype" w:eastAsia="宋体" w:cs="Palatino Linotype"/>
                <w:color w:val="000000" w:themeColor="text1"/>
                <w:sz w:val="16"/>
                <w:szCs w:val="16"/>
                <w:lang w:eastAsia="zh-CN"/>
                <w14:textFill>
                  <w14:solidFill>
                    <w14:schemeClr w14:val="tx1"/>
                  </w14:solidFill>
                </w14:textFill>
              </w:rPr>
              <w:t>87</w:t>
            </w:r>
            <w:r>
              <w:rPr>
                <w:rFonts w:ascii="Palatino Linotype" w:hAnsi="Palatino Linotype" w:cs="Palatino Linotype"/>
                <w:color w:val="000000" w:themeColor="text1"/>
                <w:sz w:val="16"/>
                <w:szCs w:val="16"/>
                <w14:textFill>
                  <w14:solidFill>
                    <w14:schemeClr w14:val="tx1"/>
                  </w14:solidFill>
                </w14:textFill>
              </w:rPr>
              <w:t>%)</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1.00</w:t>
            </w:r>
            <w:r>
              <w:rPr>
                <w:rFonts w:ascii="Palatino Linotype" w:hAnsi="Palatino Linotype" w:eastAsia="宋体" w:cs="Palatino Linotype"/>
                <w:color w:val="000000" w:themeColor="text1"/>
                <w:sz w:val="16"/>
                <w:szCs w:val="16"/>
                <w:lang w:eastAsia="zh-CN"/>
                <w14:textFill>
                  <w14:solidFill>
                    <w14:schemeClr w14:val="tx1"/>
                  </w14:solidFill>
                </w14:textFill>
              </w:rPr>
              <w:t xml:space="preserve"> </w:t>
            </w:r>
            <w:r>
              <w:rPr>
                <w:rFonts w:ascii="Palatino Linotype" w:hAnsi="Palatino Linotype" w:cs="Palatino Linotype"/>
                <w:color w:val="000000" w:themeColor="text1"/>
                <w:sz w:val="16"/>
                <w:szCs w:val="16"/>
                <w14:textFill>
                  <w14:solidFill>
                    <w14:schemeClr w14:val="tx1"/>
                  </w14:solidFill>
                </w14:textFill>
              </w:rPr>
              <w:t>(0.93 to 1.07))</w:t>
            </w:r>
            <w:r>
              <w:rPr>
                <w:rFonts w:ascii="Palatino Linotype" w:hAnsi="Palatino Linotype" w:cs="Palatino Linotype"/>
                <w:color w:val="000000" w:themeColor="text1"/>
                <w:sz w:val="16"/>
                <w:szCs w:val="16"/>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 xml:space="preserve">0 </w:t>
            </w:r>
            <w:r>
              <w:rPr>
                <w:rFonts w:ascii="Palatino Linotype" w:hAnsi="Palatino Linotype" w:cs="Palatino Linotype"/>
                <w:color w:val="000000" w:themeColor="text1"/>
                <w:sz w:val="16"/>
                <w:szCs w:val="18"/>
                <w14:textFill>
                  <w14:solidFill>
                    <w14:schemeClr w14:val="tx1"/>
                  </w14:solidFill>
                </w14:textFill>
              </w:rPr>
              <w:t>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 xml:space="preserve">-1 </w:t>
            </w:r>
            <w:r>
              <w:rPr>
                <w:rFonts w:ascii="Palatino Linotype" w:hAnsi="Palatino Linotype" w:cs="Palatino Linotype"/>
                <w:color w:val="000000" w:themeColor="text1"/>
                <w:sz w:val="16"/>
                <w:szCs w:val="18"/>
                <w14:textFill>
                  <w14:solidFill>
                    <w14:schemeClr w14:val="tx1"/>
                  </w14:solidFill>
                </w14:textFill>
              </w:rPr>
              <w:t>to</w:t>
            </w:r>
            <w:r>
              <w:rPr>
                <w:rFonts w:ascii="Palatino Linotype" w:hAnsi="Palatino Linotype" w:cs="Palatino Linotype"/>
                <w:color w:val="000000" w:themeColor="text1"/>
                <w:sz w:val="16"/>
                <w:szCs w:val="18"/>
                <w:lang w:eastAsia="zh-CN"/>
                <w14:textFill>
                  <w14:solidFill>
                    <w14:schemeClr w14:val="tx1"/>
                  </w14:solidFill>
                </w14:textFill>
              </w:rPr>
              <w:t xml:space="preserve"> 1</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3969" w:type="dxa"/>
            <w:gridSpan w:val="3"/>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All-cause mortality (28)</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cs="Palatino Linotype"/>
                <w:color w:val="000000" w:themeColor="text1"/>
                <w:sz w:val="16"/>
                <w:szCs w:val="18"/>
                <w:vertAlign w:val="superscript"/>
                <w14:textFill>
                  <w14:solidFill>
                    <w14:schemeClr w14:val="tx1"/>
                  </w14:solidFill>
                </w14:textFill>
              </w:rPr>
              <w:t>a</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5225/97303</w:t>
            </w:r>
          </w:p>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(5.37%)</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4927/93129 (5.29%)</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0.98</w:t>
            </w:r>
            <w:r>
              <w:rPr>
                <w:rFonts w:ascii="Palatino Linotype" w:hAnsi="Palatino Linotype" w:eastAsia="宋体" w:cs="Palatino Linotype"/>
                <w:color w:val="000000" w:themeColor="text1"/>
                <w:sz w:val="16"/>
                <w:szCs w:val="16"/>
                <w:lang w:eastAsia="zh-CN"/>
                <w14:textFill>
                  <w14:solidFill>
                    <w14:schemeClr w14:val="tx1"/>
                  </w14:solidFill>
                </w14:textFill>
              </w:rPr>
              <w:t xml:space="preserve"> </w:t>
            </w:r>
            <w:r>
              <w:rPr>
                <w:rFonts w:ascii="Palatino Linotype" w:hAnsi="Palatino Linotype" w:cs="Palatino Linotype"/>
                <w:color w:val="000000" w:themeColor="text1"/>
                <w:sz w:val="16"/>
                <w:szCs w:val="16"/>
                <w14:textFill>
                  <w14:solidFill>
                    <w14:schemeClr w14:val="tx1"/>
                  </w14:solidFill>
                </w14:textFill>
              </w:rPr>
              <w:t>(0.94 to 1.02))</w:t>
            </w:r>
            <w:r>
              <w:rPr>
                <w:rFonts w:ascii="Palatino Linotype" w:hAnsi="Palatino Linotype" w:cs="Palatino Linotype"/>
                <w:color w:val="000000" w:themeColor="text1"/>
                <w:sz w:val="16"/>
                <w:szCs w:val="16"/>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 xml:space="preserve">1 </w:t>
            </w:r>
            <w:r>
              <w:rPr>
                <w:rFonts w:ascii="Palatino Linotype" w:hAnsi="Palatino Linotype" w:cs="Palatino Linotype"/>
                <w:color w:val="000000" w:themeColor="text1"/>
                <w:sz w:val="16"/>
                <w:szCs w:val="18"/>
                <w14:textFill>
                  <w14:solidFill>
                    <w14:schemeClr w14:val="tx1"/>
                  </w14:solidFill>
                </w14:textFill>
              </w:rPr>
              <w:t>more per 1000</w:t>
            </w:r>
            <w:r>
              <w:rPr>
                <w:rFonts w:ascii="Palatino Linotype" w:hAnsi="Palatino Linotype" w:cs="Palatino Linotype"/>
                <w:color w:val="000000" w:themeColor="text1"/>
                <w:sz w:val="16"/>
                <w:szCs w:val="18"/>
                <w:lang w:eastAsia="zh-CN"/>
                <w14:textFill>
                  <w14:solidFill>
                    <w14:schemeClr w14:val="tx1"/>
                  </w14:solidFill>
                </w14:textFill>
              </w:rPr>
              <w:t xml:space="preserve"> </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 xml:space="preserve">-1 </w:t>
            </w:r>
            <w:r>
              <w:rPr>
                <w:rFonts w:ascii="Palatino Linotype" w:hAnsi="Palatino Linotype" w:cs="Palatino Linotype"/>
                <w:color w:val="000000" w:themeColor="text1"/>
                <w:sz w:val="16"/>
                <w:szCs w:val="18"/>
                <w14:textFill>
                  <w14:solidFill>
                    <w14:schemeClr w14:val="tx1"/>
                  </w14:solidFill>
                </w14:textFill>
              </w:rPr>
              <w:t>to</w:t>
            </w:r>
            <w:r>
              <w:rPr>
                <w:rFonts w:ascii="Palatino Linotype" w:hAnsi="Palatino Linotype" w:cs="Palatino Linotype"/>
                <w:color w:val="000000" w:themeColor="text1"/>
                <w:sz w:val="16"/>
                <w:szCs w:val="18"/>
                <w:lang w:eastAsia="zh-CN"/>
                <w14:textFill>
                  <w14:solidFill>
                    <w14:schemeClr w14:val="tx1"/>
                  </w14:solidFill>
                </w14:textFill>
              </w:rPr>
              <w:t xml:space="preserve"> 3</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EEECE1" w:themeFill="background2"/>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3969" w:type="dxa"/>
            <w:gridSpan w:val="3"/>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Major bleeding events (18)</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r>
              <w:rPr>
                <w:rFonts w:ascii="Palatino Linotype" w:hAnsi="Palatino Linotype" w:cs="Palatino Linotype"/>
                <w:color w:val="000000" w:themeColor="text1"/>
                <w:sz w:val="16"/>
                <w:szCs w:val="18"/>
                <w:vertAlign w:val="superscript"/>
                <w14:textFill>
                  <w14:solidFill>
                    <w14:schemeClr w14:val="tx1"/>
                  </w14:solidFill>
                </w14:textFill>
              </w:rPr>
              <w:t xml:space="preserve"> a</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eastAsia="宋体"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12</w:t>
            </w:r>
            <w:r>
              <w:rPr>
                <w:rFonts w:ascii="Palatino Linotype" w:hAnsi="Palatino Linotype" w:eastAsia="宋体" w:cs="Palatino Linotype"/>
                <w:color w:val="000000" w:themeColor="text1"/>
                <w:sz w:val="16"/>
                <w:szCs w:val="16"/>
                <w:lang w:eastAsia="zh-CN"/>
                <w14:textFill>
                  <w14:solidFill>
                    <w14:schemeClr w14:val="tx1"/>
                  </w14:solidFill>
                </w14:textFill>
              </w:rPr>
              <w:t>88</w:t>
            </w:r>
            <w:r>
              <w:rPr>
                <w:rFonts w:ascii="Palatino Linotype" w:hAnsi="Palatino Linotype" w:cs="Palatino Linotype"/>
                <w:color w:val="000000" w:themeColor="text1"/>
                <w:sz w:val="16"/>
                <w:szCs w:val="16"/>
                <w14:textFill>
                  <w14:solidFill>
                    <w14:schemeClr w14:val="tx1"/>
                  </w14:solidFill>
                </w14:textFill>
              </w:rPr>
              <w:t>/8</w:t>
            </w:r>
            <w:r>
              <w:rPr>
                <w:rFonts w:ascii="Palatino Linotype" w:hAnsi="Palatino Linotype" w:eastAsia="宋体" w:cs="Palatino Linotype"/>
                <w:color w:val="000000" w:themeColor="text1"/>
                <w:sz w:val="16"/>
                <w:szCs w:val="16"/>
                <w:lang w:eastAsia="zh-CN"/>
                <w14:textFill>
                  <w14:solidFill>
                    <w14:schemeClr w14:val="tx1"/>
                  </w14:solidFill>
                </w14:textFill>
              </w:rPr>
              <w:t>5851</w:t>
            </w:r>
          </w:p>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(1.49%)</w:t>
            </w:r>
          </w:p>
        </w:tc>
        <w:tc>
          <w:tcPr>
            <w:tcW w:w="1023" w:type="dxa"/>
            <w:tcBorders>
              <w:top w:val="nil"/>
              <w:left w:val="nil"/>
              <w:right w:val="nil"/>
            </w:tcBorders>
            <w:shd w:val="clear" w:color="auto" w:fill="auto"/>
            <w:vAlign w:val="center"/>
          </w:tcPr>
          <w:p>
            <w:pPr>
              <w:jc w:val="center"/>
              <w:rPr>
                <w:rFonts w:ascii="Palatino Linotype" w:hAnsi="Palatino Linotype" w:eastAsia="宋体"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8</w:t>
            </w:r>
            <w:r>
              <w:rPr>
                <w:rFonts w:ascii="Palatino Linotype" w:hAnsi="Palatino Linotype" w:eastAsia="宋体" w:cs="Palatino Linotype"/>
                <w:color w:val="000000" w:themeColor="text1"/>
                <w:sz w:val="16"/>
                <w:szCs w:val="16"/>
                <w:lang w:eastAsia="zh-CN"/>
                <w14:textFill>
                  <w14:solidFill>
                    <w14:schemeClr w14:val="tx1"/>
                  </w14:solidFill>
                </w14:textFill>
              </w:rPr>
              <w:t>87</w:t>
            </w:r>
            <w:r>
              <w:rPr>
                <w:rFonts w:ascii="Palatino Linotype" w:hAnsi="Palatino Linotype" w:cs="Palatino Linotype"/>
                <w:color w:val="000000" w:themeColor="text1"/>
                <w:sz w:val="16"/>
                <w:szCs w:val="16"/>
                <w14:textFill>
                  <w14:solidFill>
                    <w14:schemeClr w14:val="tx1"/>
                  </w14:solidFill>
                </w14:textFill>
              </w:rPr>
              <w:t>/8</w:t>
            </w:r>
            <w:r>
              <w:rPr>
                <w:rFonts w:ascii="Palatino Linotype" w:hAnsi="Palatino Linotype" w:eastAsia="宋体" w:cs="Palatino Linotype"/>
                <w:color w:val="000000" w:themeColor="text1"/>
                <w:sz w:val="16"/>
                <w:szCs w:val="16"/>
                <w:lang w:eastAsia="zh-CN"/>
                <w14:textFill>
                  <w14:solidFill>
                    <w14:schemeClr w14:val="tx1"/>
                  </w14:solidFill>
                </w14:textFill>
              </w:rPr>
              <w:t>3933</w:t>
            </w:r>
          </w:p>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(1.05%)</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1.44</w:t>
            </w:r>
            <w:r>
              <w:rPr>
                <w:rFonts w:ascii="Palatino Linotype" w:hAnsi="Palatino Linotype" w:eastAsia="宋体" w:cs="Palatino Linotype"/>
                <w:color w:val="000000" w:themeColor="text1"/>
                <w:sz w:val="16"/>
                <w:szCs w:val="16"/>
                <w:lang w:eastAsia="zh-CN"/>
                <w14:textFill>
                  <w14:solidFill>
                    <w14:schemeClr w14:val="tx1"/>
                  </w14:solidFill>
                </w14:textFill>
              </w:rPr>
              <w:t xml:space="preserve"> </w:t>
            </w:r>
            <w:r>
              <w:rPr>
                <w:rFonts w:ascii="Palatino Linotype" w:hAnsi="Palatino Linotype" w:cs="Palatino Linotype"/>
                <w:color w:val="000000" w:themeColor="text1"/>
                <w:sz w:val="16"/>
                <w:szCs w:val="16"/>
                <w14:textFill>
                  <w14:solidFill>
                    <w14:schemeClr w14:val="tx1"/>
                  </w14:solidFill>
                </w14:textFill>
              </w:rPr>
              <w:t>(1.32 to 1.5</w:t>
            </w:r>
            <w:r>
              <w:rPr>
                <w:rFonts w:ascii="Palatino Linotype" w:hAnsi="Palatino Linotype" w:eastAsia="宋体" w:cs="Palatino Linotype"/>
                <w:color w:val="000000" w:themeColor="text1"/>
                <w:sz w:val="16"/>
                <w:szCs w:val="16"/>
                <w:lang w:eastAsia="zh-CN"/>
                <w14:textFill>
                  <w14:solidFill>
                    <w14:schemeClr w14:val="tx1"/>
                  </w14:solidFill>
                </w14:textFill>
              </w:rPr>
              <w:t>7</w:t>
            </w:r>
            <w:r>
              <w:rPr>
                <w:rFonts w:ascii="Palatino Linotype" w:hAnsi="Palatino Linotype" w:cs="Palatino Linotype"/>
                <w:color w:val="000000" w:themeColor="text1"/>
                <w:sz w:val="16"/>
                <w:szCs w:val="16"/>
                <w14:textFill>
                  <w14:solidFill>
                    <w14:schemeClr w14:val="tx1"/>
                  </w14:solidFill>
                </w14:textFill>
              </w:rPr>
              <w:t>))</w:t>
            </w:r>
            <w:r>
              <w:rPr>
                <w:rFonts w:ascii="Palatino Linotype" w:hAnsi="Palatino Linotype" w:cs="Palatino Linotype"/>
                <w:color w:val="000000" w:themeColor="text1"/>
                <w:sz w:val="16"/>
                <w:szCs w:val="16"/>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5</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auto"/>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3969" w:type="dxa"/>
            <w:gridSpan w:val="3"/>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Total bleeding events (</w:t>
            </w:r>
            <w:r>
              <w:rPr>
                <w:rFonts w:ascii="Palatino Linotype" w:hAnsi="Palatino Linotype" w:eastAsia="宋体" w:cs="Palatino Linotype"/>
                <w:bCs/>
                <w:color w:val="000000" w:themeColor="text1"/>
                <w:sz w:val="16"/>
                <w:szCs w:val="18"/>
                <w:lang w:eastAsia="zh-CN"/>
                <w14:textFill>
                  <w14:solidFill>
                    <w14:schemeClr w14:val="tx1"/>
                  </w14:solidFill>
                </w14:textFill>
              </w:rPr>
              <w:t>19</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r>
              <w:rPr>
                <w:rFonts w:ascii="Palatino Linotype" w:hAnsi="Palatino Linotype" w:cs="Palatino Linotype"/>
                <w:color w:val="000000" w:themeColor="text1"/>
                <w:sz w:val="16"/>
                <w:szCs w:val="18"/>
                <w:vertAlign w:val="superscript"/>
                <w14:textFill>
                  <w14:solidFill>
                    <w14:schemeClr w14:val="tx1"/>
                  </w14:solidFill>
                </w14:textFill>
              </w:rPr>
              <w:t xml:space="preserve"> b</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Serious </w:t>
            </w:r>
            <w:r>
              <w:rPr>
                <w:rFonts w:ascii="Palatino Linotype" w:hAnsi="Palatino Linotype" w:cs="Palatino Linotype"/>
                <w:color w:val="000000" w:themeColor="text1"/>
                <w:sz w:val="16"/>
                <w:szCs w:val="18"/>
                <w:vertAlign w:val="superscript"/>
                <w14:textFill>
                  <w14:solidFill>
                    <w14:schemeClr w14:val="tx1"/>
                  </w14:solidFill>
                </w14:textFill>
              </w:rPr>
              <w:t>e</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lang w:eastAsia="zh-CN"/>
                <w14:textFill>
                  <w14:solidFill>
                    <w14:schemeClr w14:val="tx1"/>
                  </w14:solidFill>
                </w14:textFill>
              </w:rPr>
              <w:t>4123</w:t>
            </w:r>
            <w:r>
              <w:rPr>
                <w:rFonts w:ascii="Palatino Linotype" w:hAnsi="Palatino Linotype" w:cs="Palatino Linotype"/>
                <w:color w:val="000000" w:themeColor="text1"/>
                <w:sz w:val="16"/>
                <w:szCs w:val="16"/>
                <w14:textFill>
                  <w14:solidFill>
                    <w14:schemeClr w14:val="tx1"/>
                  </w14:solidFill>
                </w14:textFill>
              </w:rPr>
              <w:t>/</w:t>
            </w:r>
            <w:r>
              <w:rPr>
                <w:rFonts w:ascii="Palatino Linotype" w:hAnsi="Palatino Linotype" w:cs="Palatino Linotype"/>
                <w:color w:val="000000" w:themeColor="text1"/>
                <w:sz w:val="16"/>
                <w:szCs w:val="16"/>
                <w:lang w:eastAsia="zh-CN"/>
                <w14:textFill>
                  <w14:solidFill>
                    <w14:schemeClr w14:val="tx1"/>
                  </w14:solidFill>
                </w14:textFill>
              </w:rPr>
              <w:t>63519</w:t>
            </w:r>
          </w:p>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w:t>
            </w:r>
            <w:r>
              <w:rPr>
                <w:rFonts w:ascii="Palatino Linotype" w:hAnsi="Palatino Linotype" w:eastAsia="宋体" w:cs="Palatino Linotype"/>
                <w:color w:val="000000" w:themeColor="text1"/>
                <w:sz w:val="16"/>
                <w:szCs w:val="16"/>
                <w:lang w:eastAsia="zh-CN"/>
                <w14:textFill>
                  <w14:solidFill>
                    <w14:schemeClr w14:val="tx1"/>
                  </w14:solidFill>
                </w14:textFill>
              </w:rPr>
              <w:t>6.49</w:t>
            </w:r>
            <w:r>
              <w:rPr>
                <w:rFonts w:ascii="Palatino Linotype" w:hAnsi="Palatino Linotype" w:cs="Palatino Linotype"/>
                <w:color w:val="000000" w:themeColor="text1"/>
                <w:sz w:val="16"/>
                <w:szCs w:val="16"/>
                <w14:textFill>
                  <w14:solidFill>
                    <w14:schemeClr w14:val="tx1"/>
                  </w14:solidFill>
                </w14:textFill>
              </w:rPr>
              <w:t>%)</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lang w:eastAsia="zh-CN"/>
                <w14:textFill>
                  <w14:solidFill>
                    <w14:schemeClr w14:val="tx1"/>
                  </w14:solidFill>
                </w14:textFill>
              </w:rPr>
              <w:t>2896</w:t>
            </w:r>
            <w:r>
              <w:rPr>
                <w:rFonts w:ascii="Palatino Linotype" w:hAnsi="Palatino Linotype" w:cs="Palatino Linotype"/>
                <w:color w:val="000000" w:themeColor="text1"/>
                <w:sz w:val="16"/>
                <w:szCs w:val="16"/>
                <w14:textFill>
                  <w14:solidFill>
                    <w14:schemeClr w14:val="tx1"/>
                  </w14:solidFill>
                </w14:textFill>
              </w:rPr>
              <w:t>/6</w:t>
            </w:r>
            <w:r>
              <w:rPr>
                <w:rFonts w:ascii="Palatino Linotype" w:hAnsi="Palatino Linotype" w:cs="Palatino Linotype"/>
                <w:color w:val="000000" w:themeColor="text1"/>
                <w:sz w:val="16"/>
                <w:szCs w:val="16"/>
                <w:lang w:eastAsia="zh-CN"/>
                <w14:textFill>
                  <w14:solidFill>
                    <w14:schemeClr w14:val="tx1"/>
                  </w14:solidFill>
                </w14:textFill>
              </w:rPr>
              <w:t>0495</w:t>
            </w:r>
          </w:p>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w:t>
            </w:r>
            <w:r>
              <w:rPr>
                <w:rFonts w:ascii="Palatino Linotype" w:hAnsi="Palatino Linotype" w:eastAsia="宋体" w:cs="Palatino Linotype"/>
                <w:color w:val="000000" w:themeColor="text1"/>
                <w:sz w:val="16"/>
                <w:szCs w:val="16"/>
                <w:lang w:eastAsia="zh-CN"/>
                <w14:textFill>
                  <w14:solidFill>
                    <w14:schemeClr w14:val="tx1"/>
                  </w14:solidFill>
                </w14:textFill>
              </w:rPr>
              <w:t>4</w:t>
            </w:r>
            <w:r>
              <w:rPr>
                <w:rFonts w:ascii="Palatino Linotype" w:hAnsi="Palatino Linotype" w:cs="Palatino Linotype"/>
                <w:color w:val="000000" w:themeColor="text1"/>
                <w:sz w:val="16"/>
                <w:szCs w:val="16"/>
                <w14:textFill>
                  <w14:solidFill>
                    <w14:schemeClr w14:val="tx1"/>
                  </w14:solidFill>
                </w14:textFill>
              </w:rPr>
              <w:t>.</w:t>
            </w:r>
            <w:r>
              <w:rPr>
                <w:rFonts w:ascii="Palatino Linotype" w:hAnsi="Palatino Linotype" w:cs="Palatino Linotype"/>
                <w:color w:val="000000" w:themeColor="text1"/>
                <w:sz w:val="16"/>
                <w:szCs w:val="16"/>
                <w:lang w:eastAsia="zh-CN"/>
                <w14:textFill>
                  <w14:solidFill>
                    <w14:schemeClr w14:val="tx1"/>
                  </w14:solidFill>
                </w14:textFill>
              </w:rPr>
              <w:t>79</w:t>
            </w:r>
            <w:r>
              <w:rPr>
                <w:rFonts w:ascii="Palatino Linotype" w:hAnsi="Palatino Linotype" w:cs="Palatino Linotype"/>
                <w:color w:val="000000" w:themeColor="text1"/>
                <w:sz w:val="16"/>
                <w:szCs w:val="16"/>
                <w14:textFill>
                  <w14:solidFill>
                    <w14:schemeClr w14:val="tx1"/>
                  </w14:solidFill>
                </w14:textFill>
              </w:rPr>
              <w:t>%)</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1.</w:t>
            </w:r>
            <w:r>
              <w:rPr>
                <w:rFonts w:ascii="Palatino Linotype" w:hAnsi="Palatino Linotype" w:eastAsia="宋体" w:cs="Palatino Linotype"/>
                <w:color w:val="000000" w:themeColor="text1"/>
                <w:sz w:val="16"/>
                <w:szCs w:val="16"/>
                <w:lang w:eastAsia="zh-CN"/>
                <w14:textFill>
                  <w14:solidFill>
                    <w14:schemeClr w14:val="tx1"/>
                  </w14:solidFill>
                </w14:textFill>
              </w:rPr>
              <w:t xml:space="preserve">52 </w:t>
            </w:r>
            <w:r>
              <w:rPr>
                <w:rFonts w:ascii="Palatino Linotype" w:hAnsi="Palatino Linotype" w:cs="Palatino Linotype"/>
                <w:color w:val="000000" w:themeColor="text1"/>
                <w:sz w:val="16"/>
                <w:szCs w:val="16"/>
                <w14:textFill>
                  <w14:solidFill>
                    <w14:schemeClr w14:val="tx1"/>
                  </w14:solidFill>
                </w14:textFill>
              </w:rPr>
              <w:t>(1.3</w:t>
            </w:r>
            <w:r>
              <w:rPr>
                <w:rFonts w:ascii="Palatino Linotype" w:hAnsi="Palatino Linotype" w:eastAsia="宋体" w:cs="Palatino Linotype"/>
                <w:color w:val="000000" w:themeColor="text1"/>
                <w:sz w:val="16"/>
                <w:szCs w:val="16"/>
                <w:lang w:eastAsia="zh-CN"/>
                <w14:textFill>
                  <w14:solidFill>
                    <w14:schemeClr w14:val="tx1"/>
                  </w14:solidFill>
                </w14:textFill>
              </w:rPr>
              <w:t>3</w:t>
            </w:r>
            <w:r>
              <w:rPr>
                <w:rFonts w:ascii="Palatino Linotype" w:hAnsi="Palatino Linotype" w:cs="Palatino Linotype"/>
                <w:color w:val="000000" w:themeColor="text1"/>
                <w:sz w:val="16"/>
                <w:szCs w:val="16"/>
                <w14:textFill>
                  <w14:solidFill>
                    <w14:schemeClr w14:val="tx1"/>
                  </w14:solidFill>
                </w14:textFill>
              </w:rPr>
              <w:t xml:space="preserve"> to 1.</w:t>
            </w:r>
            <w:r>
              <w:rPr>
                <w:rFonts w:ascii="Palatino Linotype" w:hAnsi="Palatino Linotype" w:eastAsia="宋体" w:cs="Palatino Linotype"/>
                <w:color w:val="000000" w:themeColor="text1"/>
                <w:sz w:val="16"/>
                <w:szCs w:val="16"/>
                <w:lang w:eastAsia="zh-CN"/>
                <w14:textFill>
                  <w14:solidFill>
                    <w14:schemeClr w14:val="tx1"/>
                  </w14:solidFill>
                </w14:textFill>
              </w:rPr>
              <w:t>74</w:t>
            </w:r>
            <w:r>
              <w:rPr>
                <w:rFonts w:ascii="Palatino Linotype" w:hAnsi="Palatino Linotype" w:cs="Palatino Linotype"/>
                <w:color w:val="000000" w:themeColor="text1"/>
                <w:sz w:val="16"/>
                <w:szCs w:val="16"/>
                <w14:textFill>
                  <w14:solidFill>
                    <w14:schemeClr w14:val="tx1"/>
                  </w14:solidFill>
                </w14:textFill>
              </w:rPr>
              <w:t>)</w:t>
            </w:r>
            <w:r>
              <w:rPr>
                <w:rFonts w:ascii="Palatino Linotype" w:hAnsi="Palatino Linotype" w:cs="Palatino Linotype"/>
                <w:color w:val="000000" w:themeColor="text1"/>
                <w:sz w:val="16"/>
                <w:szCs w:val="16"/>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17</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5</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20</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EEECE1" w:themeFill="background2"/>
            <w:vAlign w:val="center"/>
          </w:tcPr>
          <w:p>
            <w:pPr>
              <w:spacing w:line="230" w:lineRule="exact"/>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Moderate</w:t>
            </w:r>
          </w:p>
        </w:tc>
      </w:tr>
      <w:tr>
        <w:tblPrEx>
          <w:tblLayout w:type="fixed"/>
          <w:tblCellMar>
            <w:top w:w="0" w:type="dxa"/>
            <w:left w:w="108" w:type="dxa"/>
            <w:bottom w:w="0" w:type="dxa"/>
            <w:right w:w="108" w:type="dxa"/>
          </w:tblCellMar>
        </w:tblPrEx>
        <w:trPr>
          <w:trHeight w:val="325" w:hRule="atLeast"/>
          <w:tblHeader/>
          <w:jc w:val="center"/>
        </w:trPr>
        <w:tc>
          <w:tcPr>
            <w:tcW w:w="3969" w:type="dxa"/>
            <w:gridSpan w:val="3"/>
            <w:tcBorders>
              <w:top w:val="nil"/>
              <w:left w:val="nil"/>
              <w:bottom w:val="nil"/>
              <w:right w:val="nil"/>
            </w:tcBorders>
            <w:shd w:val="clear" w:color="auto" w:fill="auto"/>
            <w:vAlign w:val="center"/>
          </w:tcPr>
          <w:p>
            <w:pPr>
              <w:widowControl/>
              <w:rPr>
                <w:rFonts w:ascii="Palatino Linotype" w:hAnsi="Palatino Linotype" w:cs="Palatino Linotype"/>
                <w:b/>
                <w:color w:val="000000" w:themeColor="text1"/>
                <w:sz w:val="16"/>
                <w:szCs w:val="18"/>
                <w14:textFill>
                  <w14:solidFill>
                    <w14:schemeClr w14:val="tx1"/>
                  </w14:solidFill>
                </w14:textFill>
              </w:rPr>
            </w:pPr>
            <w:r>
              <w:rPr>
                <w:rFonts w:ascii="Palatino Linotype" w:hAnsi="Palatino Linotype" w:cs="Palatino Linotype"/>
                <w:b/>
                <w:bCs/>
                <w:color w:val="000000" w:themeColor="text1"/>
                <w:sz w:val="16"/>
                <w:szCs w:val="18"/>
                <w14:textFill>
                  <w14:solidFill>
                    <w14:schemeClr w14:val="tx1"/>
                  </w14:solidFill>
                </w14:textFill>
              </w:rPr>
              <w:t>Subgroup analyses</w:t>
            </w:r>
          </w:p>
        </w:tc>
        <w:tc>
          <w:tcPr>
            <w:tcW w:w="1101" w:type="dxa"/>
            <w:tcBorders>
              <w:top w:val="nil"/>
              <w:left w:val="nil"/>
              <w:bottom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p>
        </w:tc>
        <w:tc>
          <w:tcPr>
            <w:tcW w:w="1275" w:type="dxa"/>
            <w:tcBorders>
              <w:top w:val="nil"/>
              <w:left w:val="nil"/>
              <w:bottom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p>
        </w:tc>
        <w:tc>
          <w:tcPr>
            <w:tcW w:w="1134" w:type="dxa"/>
            <w:tcBorders>
              <w:top w:val="nil"/>
              <w:left w:val="nil"/>
              <w:bottom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p>
        </w:tc>
        <w:tc>
          <w:tcPr>
            <w:tcW w:w="1134" w:type="dxa"/>
            <w:tcBorders>
              <w:top w:val="nil"/>
              <w:left w:val="nil"/>
              <w:bottom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p>
        </w:tc>
        <w:tc>
          <w:tcPr>
            <w:tcW w:w="1225" w:type="dxa"/>
            <w:tcBorders>
              <w:top w:val="nil"/>
              <w:left w:val="nil"/>
              <w:bottom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p>
        </w:tc>
        <w:tc>
          <w:tcPr>
            <w:tcW w:w="1036" w:type="dxa"/>
            <w:tcBorders>
              <w:top w:val="nil"/>
              <w:left w:val="nil"/>
              <w:bottom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p>
        </w:tc>
        <w:tc>
          <w:tcPr>
            <w:tcW w:w="1023" w:type="dxa"/>
            <w:tcBorders>
              <w:top w:val="nil"/>
              <w:left w:val="nil"/>
              <w:bottom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p>
        </w:tc>
        <w:tc>
          <w:tcPr>
            <w:tcW w:w="1568" w:type="dxa"/>
            <w:tcBorders>
              <w:top w:val="nil"/>
              <w:left w:val="nil"/>
              <w:bottom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p>
        </w:tc>
        <w:tc>
          <w:tcPr>
            <w:tcW w:w="1514" w:type="dxa"/>
            <w:tcBorders>
              <w:top w:val="nil"/>
              <w:left w:val="nil"/>
              <w:bottom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p>
        </w:tc>
        <w:tc>
          <w:tcPr>
            <w:tcW w:w="1464" w:type="dxa"/>
            <w:tcBorders>
              <w:top w:val="nil"/>
              <w:left w:val="nil"/>
              <w:bottom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p>
        </w:tc>
      </w:tr>
      <w:tr>
        <w:tblPrEx>
          <w:tblLayout w:type="fixed"/>
          <w:tblCellMar>
            <w:top w:w="0" w:type="dxa"/>
            <w:left w:w="108" w:type="dxa"/>
            <w:bottom w:w="0" w:type="dxa"/>
            <w:right w:w="108" w:type="dxa"/>
          </w:tblCellMar>
        </w:tblPrEx>
        <w:trPr>
          <w:trHeight w:val="20" w:hRule="atLeast"/>
          <w:tblHeader/>
          <w:jc w:val="center"/>
        </w:trPr>
        <w:tc>
          <w:tcPr>
            <w:tcW w:w="1042" w:type="dxa"/>
            <w:vMerge w:val="restart"/>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bookmarkStart w:id="40" w:name="OLE_LINK860"/>
            <w:bookmarkStart w:id="41" w:name="OLE_LINK862"/>
            <w:bookmarkStart w:id="42" w:name="OLE_LINK848"/>
            <w:bookmarkStart w:id="43" w:name="OLE_LINK859"/>
            <w:bookmarkStart w:id="44" w:name="OLE_LINK861"/>
            <w:bookmarkStart w:id="45" w:name="OLE_LINK849"/>
            <w:r>
              <w:rPr>
                <w:rFonts w:ascii="Palatino Linotype" w:hAnsi="Palatino Linotype" w:cs="Palatino Linotype"/>
                <w:bCs/>
                <w:color w:val="000000" w:themeColor="text1"/>
                <w:sz w:val="16"/>
                <w:szCs w:val="18"/>
                <w14:textFill>
                  <w14:solidFill>
                    <w14:schemeClr w14:val="tx1"/>
                  </w14:solidFill>
                </w14:textFill>
              </w:rPr>
              <w:t>Total cancer incidence</w:t>
            </w:r>
            <w:bookmarkEnd w:id="40"/>
            <w:bookmarkEnd w:id="41"/>
            <w:bookmarkEnd w:id="42"/>
            <w:bookmarkEnd w:id="43"/>
            <w:bookmarkEnd w:id="44"/>
            <w:bookmarkEnd w:id="45"/>
          </w:p>
        </w:tc>
        <w:tc>
          <w:tcPr>
            <w:tcW w:w="1085" w:type="dxa"/>
            <w:vMerge w:val="restart"/>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Dose of aspirin</w:t>
            </w:r>
          </w:p>
        </w:tc>
        <w:tc>
          <w:tcPr>
            <w:tcW w:w="1842" w:type="dxa"/>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 100mg daily</w:t>
            </w:r>
            <w:bookmarkStart w:id="46" w:name="OLE_LINK20"/>
            <w:r>
              <w:rPr>
                <w:rFonts w:ascii="Palatino Linotype" w:hAnsi="Palatino Linotype" w:cs="Palatino Linotype"/>
                <w:bCs/>
                <w:color w:val="000000" w:themeColor="text1"/>
                <w:sz w:val="16"/>
                <w:szCs w:val="18"/>
                <w14:textFill>
                  <w14:solidFill>
                    <w14:schemeClr w14:val="tx1"/>
                  </w14:solidFill>
                </w14:textFill>
              </w:rPr>
              <w:t xml:space="preserve"> (1</w:t>
            </w:r>
            <w:r>
              <w:rPr>
                <w:rFonts w:ascii="Palatino Linotype" w:hAnsi="Palatino Linotype" w:eastAsia="宋体" w:cs="Palatino Linotype"/>
                <w:bCs/>
                <w:color w:val="000000" w:themeColor="text1"/>
                <w:sz w:val="16"/>
                <w:szCs w:val="18"/>
                <w:lang w:eastAsia="zh-CN"/>
                <w14:textFill>
                  <w14:solidFill>
                    <w14:schemeClr w14:val="tx1"/>
                  </w14:solidFill>
                </w14:textFill>
              </w:rPr>
              <w:t>5</w:t>
            </w:r>
            <w:r>
              <w:rPr>
                <w:rFonts w:ascii="Palatino Linotype" w:hAnsi="Palatino Linotype" w:cs="Palatino Linotype"/>
                <w:bCs/>
                <w:color w:val="000000" w:themeColor="text1"/>
                <w:sz w:val="16"/>
                <w:szCs w:val="18"/>
                <w14:textFill>
                  <w14:solidFill>
                    <w14:schemeClr w14:val="tx1"/>
                  </w14:solidFill>
                </w14:textFill>
              </w:rPr>
              <w:t>)</w:t>
            </w:r>
            <w:bookmarkEnd w:id="46"/>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49</w:t>
            </w:r>
            <w:r>
              <w:rPr>
                <w:rFonts w:ascii="Palatino Linotype" w:hAnsi="Palatino Linotype" w:cs="Palatino Linotype"/>
                <w:color w:val="000000" w:themeColor="text1"/>
                <w:sz w:val="16"/>
                <w:szCs w:val="16"/>
                <w:lang w:eastAsia="zh-CN"/>
                <w14:textFill>
                  <w14:solidFill>
                    <w14:schemeClr w14:val="tx1"/>
                  </w14:solidFill>
                </w14:textFill>
              </w:rPr>
              <w:t>2</w:t>
            </w:r>
            <w:r>
              <w:rPr>
                <w:rFonts w:ascii="Palatino Linotype" w:hAnsi="Palatino Linotype" w:cs="Palatino Linotype"/>
                <w:color w:val="000000" w:themeColor="text1"/>
                <w:sz w:val="16"/>
                <w:szCs w:val="16"/>
                <w14:textFill>
                  <w14:solidFill>
                    <w14:schemeClr w14:val="tx1"/>
                  </w14:solidFill>
                </w14:textFill>
              </w:rPr>
              <w:t>0/8</w:t>
            </w:r>
            <w:r>
              <w:rPr>
                <w:rFonts w:ascii="Palatino Linotype" w:hAnsi="Palatino Linotype" w:cs="Palatino Linotype"/>
                <w:color w:val="000000" w:themeColor="text1"/>
                <w:sz w:val="16"/>
                <w:szCs w:val="16"/>
                <w:lang w:eastAsia="zh-CN"/>
                <w14:textFill>
                  <w14:solidFill>
                    <w14:schemeClr w14:val="tx1"/>
                  </w14:solidFill>
                </w14:textFill>
              </w:rPr>
              <w:t>0446</w:t>
            </w:r>
          </w:p>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(6.</w:t>
            </w:r>
            <w:r>
              <w:rPr>
                <w:rFonts w:ascii="Palatino Linotype" w:hAnsi="Palatino Linotype" w:eastAsia="宋体" w:cs="Palatino Linotype"/>
                <w:color w:val="000000" w:themeColor="text1"/>
                <w:sz w:val="16"/>
                <w:szCs w:val="16"/>
                <w:lang w:eastAsia="zh-CN"/>
                <w14:textFill>
                  <w14:solidFill>
                    <w14:schemeClr w14:val="tx1"/>
                  </w14:solidFill>
                </w14:textFill>
              </w:rPr>
              <w:t>12</w:t>
            </w:r>
            <w:r>
              <w:rPr>
                <w:rFonts w:ascii="Palatino Linotype" w:hAnsi="Palatino Linotype" w:cs="Palatino Linotype"/>
                <w:color w:val="000000" w:themeColor="text1"/>
                <w:sz w:val="16"/>
                <w:szCs w:val="16"/>
                <w14:textFill>
                  <w14:solidFill>
                    <w14:schemeClr w14:val="tx1"/>
                  </w14:solidFill>
                </w14:textFill>
              </w:rPr>
              <w:t>%)</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48</w:t>
            </w:r>
            <w:r>
              <w:rPr>
                <w:rFonts w:ascii="Palatino Linotype" w:hAnsi="Palatino Linotype" w:cs="Palatino Linotype"/>
                <w:color w:val="000000" w:themeColor="text1"/>
                <w:sz w:val="16"/>
                <w:szCs w:val="16"/>
                <w:lang w:eastAsia="zh-CN"/>
                <w14:textFill>
                  <w14:solidFill>
                    <w14:schemeClr w14:val="tx1"/>
                  </w14:solidFill>
                </w14:textFill>
              </w:rPr>
              <w:t>35</w:t>
            </w:r>
            <w:r>
              <w:rPr>
                <w:rFonts w:ascii="Palatino Linotype" w:hAnsi="Palatino Linotype" w:cs="Palatino Linotype"/>
                <w:color w:val="000000" w:themeColor="text1"/>
                <w:sz w:val="16"/>
                <w:szCs w:val="16"/>
                <w14:textFill>
                  <w14:solidFill>
                    <w14:schemeClr w14:val="tx1"/>
                  </w14:solidFill>
                </w14:textFill>
              </w:rPr>
              <w:t>/8</w:t>
            </w:r>
            <w:r>
              <w:rPr>
                <w:rFonts w:ascii="Palatino Linotype" w:hAnsi="Palatino Linotype" w:cs="Palatino Linotype"/>
                <w:color w:val="000000" w:themeColor="text1"/>
                <w:sz w:val="16"/>
                <w:szCs w:val="16"/>
                <w:lang w:eastAsia="zh-CN"/>
                <w14:textFill>
                  <w14:solidFill>
                    <w14:schemeClr w14:val="tx1"/>
                  </w14:solidFill>
                </w14:textFill>
              </w:rPr>
              <w:t>0593</w:t>
            </w:r>
          </w:p>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w:t>
            </w:r>
            <w:r>
              <w:rPr>
                <w:rFonts w:ascii="Palatino Linotype" w:hAnsi="Palatino Linotype" w:eastAsia="宋体" w:cs="Palatino Linotype"/>
                <w:color w:val="000000" w:themeColor="text1"/>
                <w:sz w:val="16"/>
                <w:szCs w:val="16"/>
                <w:lang w:eastAsia="zh-CN"/>
                <w14:textFill>
                  <w14:solidFill>
                    <w14:schemeClr w14:val="tx1"/>
                  </w14:solidFill>
                </w14:textFill>
              </w:rPr>
              <w:t>6</w:t>
            </w:r>
            <w:r>
              <w:rPr>
                <w:rFonts w:ascii="Palatino Linotype" w:hAnsi="Palatino Linotype" w:cs="Palatino Linotype"/>
                <w:color w:val="000000" w:themeColor="text1"/>
                <w:sz w:val="16"/>
                <w:szCs w:val="16"/>
                <w14:textFill>
                  <w14:solidFill>
                    <w14:schemeClr w14:val="tx1"/>
                  </w14:solidFill>
                </w14:textFill>
              </w:rPr>
              <w:t>.</w:t>
            </w:r>
            <w:r>
              <w:rPr>
                <w:rFonts w:ascii="Palatino Linotype" w:hAnsi="Palatino Linotype" w:eastAsia="宋体" w:cs="Palatino Linotype"/>
                <w:color w:val="000000" w:themeColor="text1"/>
                <w:sz w:val="16"/>
                <w:szCs w:val="16"/>
                <w:lang w:eastAsia="zh-CN"/>
                <w14:textFill>
                  <w14:solidFill>
                    <w14:schemeClr w14:val="tx1"/>
                  </w14:solidFill>
                </w14:textFill>
              </w:rPr>
              <w:t>00</w:t>
            </w:r>
            <w:r>
              <w:rPr>
                <w:rFonts w:ascii="Palatino Linotype" w:hAnsi="Palatino Linotype" w:cs="Palatino Linotype"/>
                <w:color w:val="000000" w:themeColor="text1"/>
                <w:sz w:val="16"/>
                <w:szCs w:val="16"/>
                <w14:textFill>
                  <w14:solidFill>
                    <w14:schemeClr w14:val="tx1"/>
                  </w14:solidFill>
                </w14:textFill>
              </w:rPr>
              <w:t>%)</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1.02 (0.98 to 1.06)</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 more</w:t>
            </w:r>
            <w:r>
              <w:rPr>
                <w:rFonts w:ascii="Palatino Linotype" w:hAnsi="Palatino Linotype" w:cs="Palatino Linotype"/>
                <w:color w:val="000000" w:themeColor="text1"/>
                <w:sz w:val="16"/>
                <w:szCs w:val="18"/>
                <w14:textFill>
                  <w14:solidFill>
                    <w14:schemeClr w14:val="tx1"/>
                  </w14:solidFill>
                </w14:textFill>
              </w:rPr>
              <w:t xml:space="preserve"> per 1000</w:t>
            </w:r>
            <w:r>
              <w:rPr>
                <w:rFonts w:ascii="Palatino Linotype" w:hAnsi="Palatino Linotype" w:cs="Palatino Linotype"/>
                <w:color w:val="000000" w:themeColor="text1"/>
                <w:sz w:val="16"/>
                <w:szCs w:val="18"/>
                <w:lang w:eastAsia="zh-CN"/>
                <w14:textFill>
                  <w14:solidFill>
                    <w14:schemeClr w14:val="tx1"/>
                  </w14:solidFill>
                </w14:textFill>
              </w:rPr>
              <w:t xml:space="preserve"> </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 xml:space="preserve">-1 </w:t>
            </w:r>
            <w:r>
              <w:rPr>
                <w:rFonts w:ascii="Palatino Linotype" w:hAnsi="Palatino Linotype" w:cs="Palatino Linotype"/>
                <w:color w:val="000000" w:themeColor="text1"/>
                <w:sz w:val="16"/>
                <w:szCs w:val="18"/>
                <w14:textFill>
                  <w14:solidFill>
                    <w14:schemeClr w14:val="tx1"/>
                  </w14:solidFill>
                </w14:textFill>
              </w:rPr>
              <w:t>to</w:t>
            </w:r>
            <w:r>
              <w:rPr>
                <w:rFonts w:ascii="Palatino Linotype" w:hAnsi="Palatino Linotype" w:cs="Palatino Linotype"/>
                <w:color w:val="000000" w:themeColor="text1"/>
                <w:sz w:val="16"/>
                <w:szCs w:val="18"/>
                <w:lang w:eastAsia="zh-CN"/>
                <w14:textFill>
                  <w14:solidFill>
                    <w14:schemeClr w14:val="tx1"/>
                  </w14:solidFill>
                </w14:textFill>
              </w:rPr>
              <w:t xml:space="preserve"> 4</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100-300mg daily</w:t>
            </w:r>
            <w:r>
              <w:rPr>
                <w:rFonts w:ascii="Palatino Linotype" w:hAnsi="Palatino Linotype" w:cs="Palatino Linotype"/>
                <w:bCs/>
                <w:color w:val="000000" w:themeColor="text1"/>
                <w:sz w:val="16"/>
                <w:szCs w:val="18"/>
                <w14:textFill>
                  <w14:solidFill>
                    <w14:schemeClr w14:val="tx1"/>
                  </w14:solidFill>
                </w14:textFill>
              </w:rPr>
              <w:t xml:space="preserve"> (2)</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185/11509 (1.61%)</w:t>
            </w:r>
          </w:p>
        </w:tc>
        <w:tc>
          <w:tcPr>
            <w:tcW w:w="1023"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183/11501 (1.59%)</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1.01 (0.82 to 1.24)</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0 more</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 xml:space="preserve">-3 </w:t>
            </w:r>
            <w:r>
              <w:rPr>
                <w:rFonts w:ascii="Palatino Linotype" w:hAnsi="Palatino Linotype" w:cs="Palatino Linotype"/>
                <w:color w:val="000000" w:themeColor="text1"/>
                <w:sz w:val="16"/>
                <w:szCs w:val="18"/>
                <w14:textFill>
                  <w14:solidFill>
                    <w14:schemeClr w14:val="tx1"/>
                  </w14:solidFill>
                </w14:textFill>
              </w:rPr>
              <w:t>to</w:t>
            </w:r>
            <w:r>
              <w:rPr>
                <w:rFonts w:ascii="Palatino Linotype" w:hAnsi="Palatino Linotype" w:cs="Palatino Linotype"/>
                <w:color w:val="000000" w:themeColor="text1"/>
                <w:sz w:val="16"/>
                <w:szCs w:val="18"/>
                <w:lang w:eastAsia="zh-CN"/>
                <w14:textFill>
                  <w14:solidFill>
                    <w14:schemeClr w14:val="tx1"/>
                  </w14:solidFill>
                </w14:textFill>
              </w:rPr>
              <w:t xml:space="preserve"> 3</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bottom w:val="nil"/>
              <w:right w:val="nil"/>
            </w:tcBorders>
            <w:shd w:val="clear" w:color="auto" w:fill="EEECE1" w:themeFill="background2"/>
            <w:vAlign w:val="center"/>
          </w:tcPr>
          <w:p>
            <w:pPr>
              <w:widowControl/>
              <w:jc w:val="both"/>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&gt; 300mg daily (3)</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256/6068 </w:t>
            </w:r>
            <w:bookmarkStart w:id="47" w:name="OLE_LINK9"/>
            <w:r>
              <w:rPr>
                <w:rFonts w:ascii="Palatino Linotype" w:hAnsi="Palatino Linotype" w:cs="Palatino Linotype"/>
                <w:color w:val="000000" w:themeColor="text1"/>
                <w:sz w:val="16"/>
                <w:szCs w:val="18"/>
                <w14:textFill>
                  <w14:solidFill>
                    <w14:schemeClr w14:val="tx1"/>
                  </w14:solidFill>
                </w14:textFill>
              </w:rPr>
              <w:t>(4.22%)</w:t>
            </w:r>
            <w:bookmarkEnd w:id="47"/>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154/4349 (3.54%)</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1.01</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(0.83 to 1.23)</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7 more</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 xml:space="preserve">-1 </w:t>
            </w:r>
            <w:r>
              <w:rPr>
                <w:rFonts w:ascii="Palatino Linotype" w:hAnsi="Palatino Linotype" w:cs="Palatino Linotype"/>
                <w:color w:val="000000" w:themeColor="text1"/>
                <w:sz w:val="16"/>
                <w:szCs w:val="18"/>
                <w14:textFill>
                  <w14:solidFill>
                    <w14:schemeClr w14:val="tx1"/>
                  </w14:solidFill>
                </w14:textFill>
              </w:rPr>
              <w:t>to</w:t>
            </w:r>
            <w:r>
              <w:rPr>
                <w:rFonts w:ascii="Palatino Linotype" w:hAnsi="Palatino Linotype" w:cs="Palatino Linotype"/>
                <w:color w:val="000000" w:themeColor="text1"/>
                <w:sz w:val="16"/>
                <w:szCs w:val="18"/>
                <w:lang w:eastAsia="zh-CN"/>
                <w14:textFill>
                  <w14:solidFill>
                    <w14:schemeClr w14:val="tx1"/>
                  </w14:solidFill>
                </w14:textFill>
              </w:rPr>
              <w:t xml:space="preserve"> 14</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restart"/>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Follow-up duration</w:t>
            </w:r>
          </w:p>
        </w:tc>
        <w:tc>
          <w:tcPr>
            <w:tcW w:w="1842" w:type="dxa"/>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1-5 years (1</w:t>
            </w:r>
            <w:r>
              <w:rPr>
                <w:rFonts w:ascii="Palatino Linotype" w:hAnsi="Palatino Linotype" w:eastAsia="宋体" w:cs="Palatino Linotype"/>
                <w:bCs/>
                <w:color w:val="000000" w:themeColor="text1"/>
                <w:sz w:val="16"/>
                <w:szCs w:val="18"/>
                <w:lang w:eastAsia="zh-CN"/>
                <w14:textFill>
                  <w14:solidFill>
                    <w14:schemeClr w14:val="tx1"/>
                  </w14:solidFill>
                </w14:textFill>
              </w:rPr>
              <w:t>2</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19</w:t>
            </w:r>
            <w:r>
              <w:rPr>
                <w:rFonts w:ascii="Palatino Linotype" w:hAnsi="Palatino Linotype" w:eastAsia="宋体" w:cs="Palatino Linotype"/>
                <w:color w:val="000000" w:themeColor="text1"/>
                <w:sz w:val="16"/>
                <w:szCs w:val="18"/>
                <w:lang w:eastAsia="zh-CN"/>
                <w14:textFill>
                  <w14:solidFill>
                    <w14:schemeClr w14:val="tx1"/>
                  </w14:solidFill>
                </w14:textFill>
              </w:rPr>
              <w:t>44</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30394</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(6.</w:t>
            </w:r>
            <w:r>
              <w:rPr>
                <w:rFonts w:ascii="Palatino Linotype" w:hAnsi="Palatino Linotype" w:eastAsia="宋体" w:cs="Palatino Linotype"/>
                <w:color w:val="000000" w:themeColor="text1"/>
                <w:sz w:val="16"/>
                <w:szCs w:val="18"/>
                <w:lang w:eastAsia="zh-CN"/>
                <w14:textFill>
                  <w14:solidFill>
                    <w14:schemeClr w14:val="tx1"/>
                  </w14:solidFill>
                </w14:textFill>
              </w:rPr>
              <w:t>40</w:t>
            </w:r>
            <w:r>
              <w:rPr>
                <w:rFonts w:ascii="Palatino Linotype" w:hAnsi="Palatino Linotype" w:cs="Palatino Linotype"/>
                <w:color w:val="000000" w:themeColor="text1"/>
                <w:sz w:val="16"/>
                <w:szCs w:val="18"/>
                <w14:textFill>
                  <w14:solidFill>
                    <w14:schemeClr w14:val="tx1"/>
                  </w14:solidFill>
                </w14:textFill>
              </w:rPr>
              <w:t>%)</w:t>
            </w:r>
          </w:p>
        </w:tc>
        <w:tc>
          <w:tcPr>
            <w:tcW w:w="1023" w:type="dxa"/>
            <w:tcBorders>
              <w:top w:val="nil"/>
              <w:left w:val="nil"/>
              <w:right w:val="nil"/>
            </w:tcBorders>
            <w:shd w:val="clear" w:color="auto" w:fill="auto"/>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24</w:t>
            </w:r>
            <w:r>
              <w:rPr>
                <w:rFonts w:ascii="Palatino Linotype" w:hAnsi="Palatino Linotype" w:eastAsia="宋体" w:cs="Palatino Linotype"/>
                <w:color w:val="000000" w:themeColor="text1"/>
                <w:sz w:val="16"/>
                <w:szCs w:val="18"/>
                <w:lang w:eastAsia="zh-CN"/>
                <w14:textFill>
                  <w14:solidFill>
                    <w14:schemeClr w14:val="tx1"/>
                  </w14:solidFill>
                </w14:textFill>
              </w:rPr>
              <w:t>77</w:t>
            </w:r>
            <w:r>
              <w:rPr>
                <w:rFonts w:ascii="Palatino Linotype" w:hAnsi="Palatino Linotype" w:cs="Palatino Linotype"/>
                <w:color w:val="000000" w:themeColor="text1"/>
                <w:sz w:val="16"/>
                <w:szCs w:val="18"/>
                <w14:textFill>
                  <w14:solidFill>
                    <w14:schemeClr w14:val="tx1"/>
                  </w14:solidFill>
                </w14:textFill>
              </w:rPr>
              <w:t>/32</w:t>
            </w:r>
            <w:r>
              <w:rPr>
                <w:rFonts w:ascii="Palatino Linotype" w:hAnsi="Palatino Linotype" w:eastAsia="宋体" w:cs="Palatino Linotype"/>
                <w:color w:val="000000" w:themeColor="text1"/>
                <w:sz w:val="16"/>
                <w:szCs w:val="18"/>
                <w:lang w:eastAsia="zh-CN"/>
                <w14:textFill>
                  <w14:solidFill>
                    <w14:schemeClr w14:val="tx1"/>
                  </w14:solidFill>
                </w14:textFill>
              </w:rPr>
              <w:t>249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(7.</w:t>
            </w:r>
            <w:r>
              <w:rPr>
                <w:rFonts w:ascii="Palatino Linotype" w:hAnsi="Palatino Linotype" w:eastAsia="宋体" w:cs="Palatino Linotype"/>
                <w:color w:val="000000" w:themeColor="text1"/>
                <w:sz w:val="16"/>
                <w:szCs w:val="18"/>
                <w:lang w:eastAsia="zh-CN"/>
                <w14:textFill>
                  <w14:solidFill>
                    <w14:schemeClr w14:val="tx1"/>
                  </w14:solidFill>
                </w14:textFill>
              </w:rPr>
              <w:t>68</w:t>
            </w:r>
            <w:r>
              <w:rPr>
                <w:rFonts w:ascii="Palatino Linotype" w:hAnsi="Palatino Linotype" w:cs="Palatino Linotype"/>
                <w:color w:val="000000" w:themeColor="text1"/>
                <w:sz w:val="16"/>
                <w:szCs w:val="18"/>
                <w14:textFill>
                  <w14:solidFill>
                    <w14:schemeClr w14:val="tx1"/>
                  </w14:solidFill>
                </w14:textFill>
              </w:rPr>
              <w:t>%)</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9 </w:t>
            </w:r>
            <w:r>
              <w:rPr>
                <w:rFonts w:ascii="Palatino Linotype" w:hAnsi="Palatino Linotype" w:cs="Palatino Linotype"/>
                <w:color w:val="000000" w:themeColor="text1"/>
                <w:sz w:val="16"/>
                <w:szCs w:val="18"/>
                <w14:textFill>
                  <w14:solidFill>
                    <w14:schemeClr w14:val="tx1"/>
                  </w14:solidFill>
                </w14:textFill>
              </w:rPr>
              <w:t>(0.93 to 1.0</w:t>
            </w:r>
            <w:r>
              <w:rPr>
                <w:rFonts w:ascii="Palatino Linotype" w:hAnsi="Palatino Linotype" w:eastAsia="宋体" w:cs="Palatino Linotype"/>
                <w:color w:val="000000" w:themeColor="text1"/>
                <w:sz w:val="16"/>
                <w:szCs w:val="18"/>
                <w:lang w:eastAsia="zh-CN"/>
                <w14:textFill>
                  <w14:solidFill>
                    <w14:schemeClr w14:val="tx1"/>
                  </w14:solidFill>
                </w14:textFill>
              </w:rPr>
              <w:t>5</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13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-17</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-9</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 xml:space="preserve"> 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5-10 years (6)</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Serious </w:t>
            </w:r>
            <w:r>
              <w:rPr>
                <w:rFonts w:ascii="Palatino Linotype" w:hAnsi="Palatino Linotype" w:cs="Palatino Linotype"/>
                <w:color w:val="000000" w:themeColor="text1"/>
                <w:sz w:val="16"/>
                <w:szCs w:val="18"/>
                <w:vertAlign w:val="superscript"/>
                <w14:textFill>
                  <w14:solidFill>
                    <w14:schemeClr w14:val="tx1"/>
                  </w14:solidFill>
                </w14:textFill>
              </w:rPr>
              <w:t>e</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1918/27049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(7.09%)</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1706/25343</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(6.73%)</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1.01 (0.90 to 1.14)</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2 more</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(-3 to 6)</w:t>
            </w:r>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Moderate</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&gt;10 years (3)</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1760/32230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(5.46%)</w:t>
            </w:r>
          </w:p>
        </w:tc>
        <w:tc>
          <w:tcPr>
            <w:tcW w:w="1023"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1764/32253</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(5.47%)</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1.00 (0.94 to 1.06)</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0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(-4 to 3)</w:t>
            </w:r>
          </w:p>
        </w:tc>
        <w:tc>
          <w:tcPr>
            <w:tcW w:w="1464" w:type="dxa"/>
            <w:tcBorders>
              <w:top w:val="nil"/>
              <w:left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restart"/>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Study populations</w:t>
            </w:r>
          </w:p>
        </w:tc>
        <w:tc>
          <w:tcPr>
            <w:tcW w:w="1842" w:type="dxa"/>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Healthy population (4)</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2786/43925</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(6.34%)</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2651/42275</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(6.27%)</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1.02</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(0.97 to 1.07)</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 more</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(-3 to 4)</w:t>
            </w:r>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With DM (3)</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1099/9637</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(11.40%)</w:t>
            </w:r>
          </w:p>
        </w:tc>
        <w:tc>
          <w:tcPr>
            <w:tcW w:w="1023"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1124/9655</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(11.64%)</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0.95</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(0.84 to 1.08)</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2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(-11 to 7)</w:t>
            </w:r>
          </w:p>
        </w:tc>
        <w:tc>
          <w:tcPr>
            <w:tcW w:w="1464" w:type="dxa"/>
            <w:tcBorders>
              <w:top w:val="nil"/>
              <w:left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 xml:space="preserve"> High</w:t>
            </w:r>
          </w:p>
        </w:tc>
      </w:tr>
      <w:tr>
        <w:tblPrEx>
          <w:tblLayout w:type="fixed"/>
          <w:tblCellMar>
            <w:top w:w="0" w:type="dxa"/>
            <w:left w:w="108" w:type="dxa"/>
            <w:bottom w:w="0" w:type="dxa"/>
            <w:right w:w="108" w:type="dxa"/>
          </w:tblCellMar>
        </w:tblPrEx>
        <w:trPr>
          <w:trHeight w:val="347"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With CVD</w:t>
            </w:r>
            <w:r>
              <w:rPr>
                <w:rFonts w:ascii="Palatino Linotype" w:hAnsi="Palatino Linotype" w:cs="Palatino Linotype"/>
                <w:color w:val="000000" w:themeColor="text1"/>
                <w:sz w:val="16"/>
                <w:szCs w:val="16"/>
                <w:lang w:eastAsia="zh-CN"/>
                <w14:textFill>
                  <w14:solidFill>
                    <w14:schemeClr w14:val="tx1"/>
                  </w14:solidFill>
                </w14:textFill>
              </w:rPr>
              <w:t xml:space="preserve"> or a</w:t>
            </w:r>
            <w:r>
              <w:rPr>
                <w:rFonts w:ascii="Palatino Linotype" w:hAnsi="Palatino Linotype" w:cs="Palatino Linotype"/>
                <w:color w:val="000000" w:themeColor="text1"/>
                <w:sz w:val="16"/>
                <w:szCs w:val="16"/>
                <w14:textFill>
                  <w14:solidFill>
                    <w14:schemeClr w14:val="tx1"/>
                  </w14:solidFill>
                </w14:textFill>
              </w:rPr>
              <w:t>t increased risk of CVD</w:t>
            </w:r>
            <w:r>
              <w:rPr>
                <w:rFonts w:ascii="Palatino Linotype" w:hAnsi="Palatino Linotype" w:cs="Palatino Linotype"/>
                <w:bCs/>
                <w:color w:val="000000" w:themeColor="text1"/>
                <w:sz w:val="16"/>
                <w:szCs w:val="16"/>
                <w14:textFill>
                  <w14:solidFill>
                    <w14:schemeClr w14:val="tx1"/>
                  </w14:solidFill>
                </w14:textFill>
              </w:rPr>
              <w:t xml:space="preserve"> </w:t>
            </w:r>
            <w:r>
              <w:rPr>
                <w:rFonts w:ascii="Palatino Linotype" w:hAnsi="Palatino Linotype" w:cs="Palatino Linotype"/>
                <w:bCs/>
                <w:color w:val="000000" w:themeColor="text1"/>
                <w:sz w:val="16"/>
                <w:szCs w:val="18"/>
                <w14:textFill>
                  <w14:solidFill>
                    <w14:schemeClr w14:val="tx1"/>
                  </w14:solidFill>
                </w14:textFill>
              </w:rPr>
              <w:t>(</w:t>
            </w:r>
            <w:r>
              <w:rPr>
                <w:rFonts w:ascii="Palatino Linotype" w:hAnsi="Palatino Linotype" w:eastAsia="宋体" w:cs="Palatino Linotype"/>
                <w:bCs/>
                <w:color w:val="000000" w:themeColor="text1"/>
                <w:sz w:val="16"/>
                <w:szCs w:val="18"/>
                <w:lang w:eastAsia="zh-CN"/>
                <w14:textFill>
                  <w14:solidFill>
                    <w14:schemeClr w14:val="tx1"/>
                  </w14:solidFill>
                </w14:textFill>
              </w:rPr>
              <w:t>8</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Serious </w:t>
            </w:r>
            <w:r>
              <w:rPr>
                <w:rFonts w:ascii="Palatino Linotype" w:hAnsi="Palatino Linotype" w:cs="Palatino Linotype"/>
                <w:color w:val="000000" w:themeColor="text1"/>
                <w:sz w:val="16"/>
                <w:szCs w:val="18"/>
                <w:vertAlign w:val="superscript"/>
                <w14:textFill>
                  <w14:solidFill>
                    <w14:schemeClr w14:val="tx1"/>
                  </w14:solidFill>
                </w14:textFill>
              </w:rPr>
              <w:t>e</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lang w:eastAsia="zh-CN"/>
                <w14:textFill>
                  <w14:solidFill>
                    <w14:schemeClr w14:val="tx1"/>
                  </w14:solidFill>
                </w14:textFill>
              </w:rPr>
              <w:t>1246/31972</w:t>
            </w:r>
          </w:p>
          <w:p>
            <w:pPr>
              <w:jc w:val="center"/>
              <w:rPr>
                <w:rFonts w:ascii="Palatino Linotype" w:hAnsi="Palatino Linotype"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lang w:eastAsia="zh-CN"/>
                <w14:textFill>
                  <w14:solidFill>
                    <w14:schemeClr w14:val="tx1"/>
                  </w14:solidFill>
                </w14:textFill>
              </w:rPr>
              <w:t>(3.92%)</w:t>
            </w:r>
          </w:p>
        </w:tc>
        <w:tc>
          <w:tcPr>
            <w:tcW w:w="1023"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lang w:eastAsia="zh-CN"/>
                <w14:textFill>
                  <w14:solidFill>
                    <w14:schemeClr w14:val="tx1"/>
                  </w14:solidFill>
                </w14:textFill>
              </w:rPr>
              <w:t>1182/31847</w:t>
            </w:r>
          </w:p>
          <w:p>
            <w:pPr>
              <w:jc w:val="center"/>
              <w:rPr>
                <w:rFonts w:ascii="Palatino Linotype" w:hAnsi="Palatino Linotype"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lang w:eastAsia="zh-CN"/>
                <w14:textFill>
                  <w14:solidFill>
                    <w14:schemeClr w14:val="tx1"/>
                  </w14:solidFill>
                </w14:textFill>
              </w:rPr>
              <w:t>(3.71%)</w:t>
            </w:r>
          </w:p>
        </w:tc>
        <w:tc>
          <w:tcPr>
            <w:tcW w:w="1568"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6"/>
                <w14:textFill>
                  <w14:solidFill>
                    <w14:schemeClr w14:val="tx1"/>
                  </w14:solidFill>
                </w14:textFill>
              </w:rPr>
            </w:pPr>
            <w:r>
              <w:rPr>
                <w:rFonts w:ascii="Palatino Linotype" w:hAnsi="Palatino Linotype" w:cs="Palatino Linotype"/>
                <w:color w:val="000000" w:themeColor="text1"/>
                <w:sz w:val="16"/>
                <w:szCs w:val="16"/>
                <w:lang w:eastAsia="zh-CN"/>
                <w14:textFill>
                  <w14:solidFill>
                    <w14:schemeClr w14:val="tx1"/>
                  </w14:solidFill>
                </w14:textFill>
              </w:rPr>
              <w:t xml:space="preserve">1.04 </w:t>
            </w:r>
            <w:r>
              <w:rPr>
                <w:rFonts w:ascii="Palatino Linotype" w:hAnsi="Palatino Linotype" w:cs="Palatino Linotype"/>
                <w:color w:val="000000" w:themeColor="text1"/>
                <w:sz w:val="16"/>
                <w:szCs w:val="16"/>
                <w14:textFill>
                  <w14:solidFill>
                    <w14:schemeClr w14:val="tx1"/>
                  </w14:solidFill>
                </w14:textFill>
              </w:rPr>
              <w:t>(0.</w:t>
            </w:r>
            <w:r>
              <w:rPr>
                <w:rFonts w:ascii="Palatino Linotype" w:hAnsi="Palatino Linotype" w:cs="Palatino Linotype"/>
                <w:color w:val="000000" w:themeColor="text1"/>
                <w:sz w:val="16"/>
                <w:szCs w:val="16"/>
                <w:lang w:eastAsia="zh-CN"/>
                <w14:textFill>
                  <w14:solidFill>
                    <w14:schemeClr w14:val="tx1"/>
                  </w14:solidFill>
                </w14:textFill>
              </w:rPr>
              <w:t>92</w:t>
            </w:r>
            <w:r>
              <w:rPr>
                <w:rFonts w:ascii="Palatino Linotype" w:hAnsi="Palatino Linotype" w:cs="Palatino Linotype"/>
                <w:color w:val="000000" w:themeColor="text1"/>
                <w:sz w:val="16"/>
                <w:szCs w:val="16"/>
                <w14:textFill>
                  <w14:solidFill>
                    <w14:schemeClr w14:val="tx1"/>
                  </w14:solidFill>
                </w14:textFill>
              </w:rPr>
              <w:t xml:space="preserve"> to 1.</w:t>
            </w:r>
            <w:r>
              <w:rPr>
                <w:rFonts w:ascii="Palatino Linotype" w:hAnsi="Palatino Linotype" w:cs="Palatino Linotype"/>
                <w:color w:val="000000" w:themeColor="text1"/>
                <w:sz w:val="16"/>
                <w:szCs w:val="16"/>
                <w:lang w:eastAsia="zh-CN"/>
                <w14:textFill>
                  <w14:solidFill>
                    <w14:schemeClr w14:val="tx1"/>
                  </w14:solidFill>
                </w14:textFill>
              </w:rPr>
              <w:t>19</w:t>
            </w:r>
            <w:r>
              <w:rPr>
                <w:rFonts w:ascii="Palatino Linotype" w:hAnsi="Palatino Linotype" w:cs="Palatino Linotype"/>
                <w:color w:val="000000" w:themeColor="text1"/>
                <w:sz w:val="16"/>
                <w:szCs w:val="16"/>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6"/>
                <w:lang w:eastAsia="zh-CN"/>
                <w14:textFill>
                  <w14:solidFill>
                    <w14:schemeClr w14:val="tx1"/>
                  </w14:solidFill>
                </w14:textFill>
              </w:rPr>
            </w:pPr>
            <w:r>
              <w:rPr>
                <w:rFonts w:ascii="Palatino Linotype" w:hAnsi="Palatino Linotype" w:cs="Palatino Linotype"/>
                <w:color w:val="000000" w:themeColor="text1"/>
                <w:sz w:val="16"/>
                <w:szCs w:val="16"/>
                <w:lang w:eastAsia="zh-CN"/>
                <w14:textFill>
                  <w14:solidFill>
                    <w14:schemeClr w14:val="tx1"/>
                  </w14:solidFill>
                </w14:textFill>
              </w:rPr>
              <w:t>2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6"/>
                <w:lang w:eastAsia="zh-CN"/>
                <w14:textFill>
                  <w14:solidFill>
                    <w14:schemeClr w14:val="tx1"/>
                  </w14:solidFill>
                </w14:textFill>
              </w:rPr>
              <w:t>(-1 to 5)</w:t>
            </w:r>
          </w:p>
        </w:tc>
        <w:tc>
          <w:tcPr>
            <w:tcW w:w="1464" w:type="dxa"/>
            <w:tcBorders>
              <w:top w:val="nil"/>
              <w:left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Moderate</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bottom w:val="nil"/>
              <w:right w:val="nil"/>
            </w:tcBorders>
            <w:shd w:val="clear" w:color="auto" w:fill="FFFFFF" w:themeFill="background1"/>
            <w:vAlign w:val="center"/>
          </w:tcPr>
          <w:p>
            <w:pPr>
              <w:widowControl/>
              <w:jc w:val="center"/>
              <w:rPr>
                <w:rFonts w:ascii="Palatino Linotype" w:hAnsi="Palatino Linotype" w:cs="Palatino Linotype"/>
                <w:bCs/>
                <w:color w:val="000000" w:themeColor="text1"/>
                <w:sz w:val="16"/>
                <w:szCs w:val="18"/>
                <w:u w:val="single"/>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At increased risk of cancer (3)</w:t>
            </w:r>
          </w:p>
        </w:tc>
        <w:tc>
          <w:tcPr>
            <w:tcW w:w="1101"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326/2589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(12.59%)</w:t>
            </w:r>
          </w:p>
        </w:tc>
        <w:tc>
          <w:tcPr>
            <w:tcW w:w="1023"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775/4008</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(19.34%)</w:t>
            </w:r>
          </w:p>
        </w:tc>
        <w:tc>
          <w:tcPr>
            <w:tcW w:w="1568"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1.00</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(0.66 to 1.54)</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67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(-85 to -50)</w:t>
            </w:r>
          </w:p>
        </w:tc>
        <w:tc>
          <w:tcPr>
            <w:tcW w:w="1464" w:type="dxa"/>
            <w:tcBorders>
              <w:top w:val="nil"/>
              <w:left w:val="nil"/>
              <w:bottom w:val="nil"/>
              <w:right w:val="nil"/>
            </w:tcBorders>
            <w:shd w:val="clear" w:color="auto" w:fill="FFFFFF" w:themeFill="background1"/>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With peripheral arterial disease or venous thromboembolism (2)</w:t>
            </w:r>
          </w:p>
        </w:tc>
        <w:tc>
          <w:tcPr>
            <w:tcW w:w="1101"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70/1049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(6.67%)</w:t>
            </w:r>
          </w:p>
        </w:tc>
        <w:tc>
          <w:tcPr>
            <w:tcW w:w="1023"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86/1049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(8.20%)</w:t>
            </w:r>
          </w:p>
        </w:tc>
        <w:tc>
          <w:tcPr>
            <w:tcW w:w="1568"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0.81</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(0.60 to 1.10)</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EEECE1" w:themeFill="background2"/>
            <w:vAlign w:val="center"/>
          </w:tcPr>
          <w:p>
            <w:pPr>
              <w:jc w:val="both"/>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15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(-38 to 7)</w:t>
            </w:r>
          </w:p>
        </w:tc>
        <w:tc>
          <w:tcPr>
            <w:tcW w:w="1464" w:type="dxa"/>
            <w:tcBorders>
              <w:top w:val="nil"/>
              <w:left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 xml:space="preserve"> 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restart"/>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Total cancer mortality</w:t>
            </w:r>
          </w:p>
        </w:tc>
        <w:tc>
          <w:tcPr>
            <w:tcW w:w="1085" w:type="dxa"/>
            <w:vMerge w:val="restart"/>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Dose of aspirin</w:t>
            </w:r>
          </w:p>
        </w:tc>
        <w:tc>
          <w:tcPr>
            <w:tcW w:w="1842" w:type="dxa"/>
            <w:tcBorders>
              <w:top w:val="nil"/>
              <w:left w:val="nil"/>
              <w:bottom w:val="nil"/>
              <w:right w:val="nil"/>
            </w:tcBorders>
            <w:shd w:val="clear" w:color="auto" w:fill="FFFFFF" w:themeFill="background1"/>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 100mg daily</w:t>
            </w:r>
            <w:r>
              <w:rPr>
                <w:rFonts w:ascii="Palatino Linotype" w:hAnsi="Palatino Linotype" w:cs="Palatino Linotype"/>
                <w:bCs/>
                <w:color w:val="000000" w:themeColor="text1"/>
                <w:sz w:val="16"/>
                <w:szCs w:val="18"/>
                <w14:textFill>
                  <w14:solidFill>
                    <w14:schemeClr w14:val="tx1"/>
                  </w14:solidFill>
                </w14:textFill>
              </w:rPr>
              <w:t xml:space="preserve"> (15)</w:t>
            </w:r>
          </w:p>
        </w:tc>
        <w:tc>
          <w:tcPr>
            <w:tcW w:w="1101"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14</w:t>
            </w:r>
            <w:r>
              <w:rPr>
                <w:rFonts w:ascii="Palatino Linotype" w:hAnsi="Palatino Linotype" w:eastAsia="宋体" w:cs="Palatino Linotype"/>
                <w:color w:val="000000" w:themeColor="text1"/>
                <w:sz w:val="16"/>
                <w:szCs w:val="18"/>
                <w:lang w:eastAsia="zh-CN"/>
                <w14:textFill>
                  <w14:solidFill>
                    <w14:schemeClr w14:val="tx1"/>
                  </w14:solidFill>
                </w14:textFill>
              </w:rPr>
              <w:t>13</w:t>
            </w:r>
            <w:r>
              <w:rPr>
                <w:rFonts w:ascii="Palatino Linotype" w:hAnsi="Palatino Linotype" w:cs="Palatino Linotype"/>
                <w:color w:val="000000" w:themeColor="text1"/>
                <w:sz w:val="16"/>
                <w:szCs w:val="18"/>
                <w14:textFill>
                  <w14:solidFill>
                    <w14:schemeClr w14:val="tx1"/>
                  </w14:solidFill>
                </w14:textFill>
              </w:rPr>
              <w:t>/661</w:t>
            </w:r>
            <w:r>
              <w:rPr>
                <w:rFonts w:ascii="Palatino Linotype" w:hAnsi="Palatino Linotype" w:eastAsia="宋体" w:cs="Palatino Linotype"/>
                <w:color w:val="000000" w:themeColor="text1"/>
                <w:sz w:val="16"/>
                <w:szCs w:val="18"/>
                <w:lang w:eastAsia="zh-CN"/>
                <w14:textFill>
                  <w14:solidFill>
                    <w14:schemeClr w14:val="tx1"/>
                  </w14:solidFill>
                </w14:textFill>
              </w:rPr>
              <w:t>81</w:t>
            </w:r>
            <w:r>
              <w:rPr>
                <w:rFonts w:ascii="Palatino Linotype" w:hAnsi="Palatino Linotype" w:cs="Palatino Linotype"/>
                <w:color w:val="000000" w:themeColor="text1"/>
                <w:sz w:val="16"/>
                <w:szCs w:val="18"/>
                <w14:textFill>
                  <w14:solidFill>
                    <w14:schemeClr w14:val="tx1"/>
                  </w14:solidFill>
                </w14:textFill>
              </w:rPr>
              <w:t xml:space="preserve"> (2.</w:t>
            </w:r>
            <w:r>
              <w:rPr>
                <w:rFonts w:ascii="Palatino Linotype" w:hAnsi="Palatino Linotype" w:eastAsia="宋体" w:cs="Palatino Linotype"/>
                <w:color w:val="000000" w:themeColor="text1"/>
                <w:sz w:val="16"/>
                <w:szCs w:val="18"/>
                <w:lang w:eastAsia="zh-CN"/>
                <w14:textFill>
                  <w14:solidFill>
                    <w14:schemeClr w14:val="tx1"/>
                  </w14:solidFill>
                </w14:textFill>
              </w:rPr>
              <w:t>14</w:t>
            </w:r>
            <w:r>
              <w:rPr>
                <w:rFonts w:ascii="Palatino Linotype" w:hAnsi="Palatino Linotype" w:cs="Palatino Linotype"/>
                <w:color w:val="000000" w:themeColor="text1"/>
                <w:sz w:val="16"/>
                <w:szCs w:val="18"/>
                <w14:textFill>
                  <w14:solidFill>
                    <w14:schemeClr w14:val="tx1"/>
                  </w14:solidFill>
                </w14:textFill>
              </w:rPr>
              <w:t>%)</w:t>
            </w:r>
          </w:p>
        </w:tc>
        <w:tc>
          <w:tcPr>
            <w:tcW w:w="1023"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14</w:t>
            </w:r>
            <w:r>
              <w:rPr>
                <w:rFonts w:ascii="Palatino Linotype" w:hAnsi="Palatino Linotype" w:eastAsia="宋体" w:cs="Palatino Linotype"/>
                <w:color w:val="000000" w:themeColor="text1"/>
                <w:sz w:val="16"/>
                <w:szCs w:val="18"/>
                <w:lang w:eastAsia="zh-CN"/>
                <w14:textFill>
                  <w14:solidFill>
                    <w14:schemeClr w14:val="tx1"/>
                  </w14:solidFill>
                </w14:textFill>
              </w:rPr>
              <w:t>06</w:t>
            </w:r>
            <w:r>
              <w:rPr>
                <w:rFonts w:ascii="Palatino Linotype" w:hAnsi="Palatino Linotype" w:cs="Palatino Linotype"/>
                <w:color w:val="000000" w:themeColor="text1"/>
                <w:sz w:val="16"/>
                <w:szCs w:val="18"/>
                <w14:textFill>
                  <w14:solidFill>
                    <w14:schemeClr w14:val="tx1"/>
                  </w14:solidFill>
                </w14:textFill>
              </w:rPr>
              <w:t>/66316 (2.1</w:t>
            </w:r>
            <w:r>
              <w:rPr>
                <w:rFonts w:ascii="Palatino Linotype" w:hAnsi="Palatino Linotype" w:eastAsia="宋体"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w:t>
            </w:r>
          </w:p>
        </w:tc>
        <w:tc>
          <w:tcPr>
            <w:tcW w:w="1568"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1.01 (0.94 to 1.0</w:t>
            </w:r>
            <w:r>
              <w:rPr>
                <w:rFonts w:ascii="Palatino Linotype" w:hAnsi="Palatino Linotype" w:eastAsia="宋体" w:cs="Palatino Linotype"/>
                <w:color w:val="000000" w:themeColor="text1"/>
                <w:sz w:val="16"/>
                <w:szCs w:val="18"/>
                <w:lang w:eastAsia="zh-CN"/>
                <w14:textFill>
                  <w14:solidFill>
                    <w14:schemeClr w14:val="tx1"/>
                  </w14:solidFill>
                </w14:textFill>
              </w:rPr>
              <w:t>8</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0</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w:t>
            </w:r>
            <w:r>
              <w:rPr>
                <w:rFonts w:ascii="Palatino Linotype" w:hAnsi="Palatino Linotype" w:cs="Palatino Linotype"/>
                <w:color w:val="000000" w:themeColor="text1"/>
                <w:sz w:val="16"/>
                <w:szCs w:val="18"/>
                <w14:textFill>
                  <w14:solidFill>
                    <w14:schemeClr w14:val="tx1"/>
                  </w14:solidFill>
                </w14:textFill>
              </w:rPr>
              <w:t xml:space="preserve">1 to </w:t>
            </w:r>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FFFFFF" w:themeFill="background1"/>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 xml:space="preserve"> High</w:t>
            </w:r>
          </w:p>
        </w:tc>
      </w:tr>
      <w:tr>
        <w:tblPrEx>
          <w:tblLayout w:type="fixed"/>
          <w:tblCellMar>
            <w:top w:w="0" w:type="dxa"/>
            <w:left w:w="108" w:type="dxa"/>
            <w:bottom w:w="0" w:type="dxa"/>
            <w:right w:w="108" w:type="dxa"/>
          </w:tblCellMar>
        </w:tblPrEx>
        <w:trPr>
          <w:trHeight w:val="518" w:hRule="atLeast"/>
          <w:tblHeader/>
          <w:jc w:val="center"/>
        </w:trPr>
        <w:tc>
          <w:tcPr>
            <w:tcW w:w="1042"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100-300mg daily</w:t>
            </w:r>
            <w:r>
              <w:rPr>
                <w:rFonts w:ascii="Palatino Linotype" w:hAnsi="Palatino Linotype" w:cs="Palatino Linotype"/>
                <w:bCs/>
                <w:color w:val="000000" w:themeColor="text1"/>
                <w:sz w:val="16"/>
                <w:szCs w:val="18"/>
                <w14:textFill>
                  <w14:solidFill>
                    <w14:schemeClr w14:val="tx1"/>
                  </w14:solidFill>
                </w14:textFill>
              </w:rPr>
              <w:t xml:space="preserve"> (5)</w:t>
            </w:r>
          </w:p>
        </w:tc>
        <w:tc>
          <w:tcPr>
            <w:tcW w:w="1101"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12</w:t>
            </w:r>
            <w:r>
              <w:rPr>
                <w:rFonts w:ascii="Palatino Linotype" w:hAnsi="Palatino Linotype" w:cs="Palatino Linotype"/>
                <w:color w:val="000000" w:themeColor="text1"/>
                <w:sz w:val="16"/>
                <w:szCs w:val="18"/>
                <w14:textFill>
                  <w14:solidFill>
                    <w14:schemeClr w14:val="tx1"/>
                  </w14:solidFill>
                </w14:textFill>
              </w:rPr>
              <w:t>/12895 (0.</w:t>
            </w:r>
            <w:r>
              <w:rPr>
                <w:rFonts w:ascii="Palatino Linotype" w:hAnsi="Palatino Linotype" w:eastAsia="宋体" w:cs="Palatino Linotype"/>
                <w:color w:val="000000" w:themeColor="text1"/>
                <w:sz w:val="16"/>
                <w:szCs w:val="18"/>
                <w:lang w:eastAsia="zh-CN"/>
                <w14:textFill>
                  <w14:solidFill>
                    <w14:schemeClr w14:val="tx1"/>
                  </w14:solidFill>
                </w14:textFill>
              </w:rPr>
              <w:t>87</w:t>
            </w:r>
            <w:r>
              <w:rPr>
                <w:rFonts w:ascii="Palatino Linotype" w:hAnsi="Palatino Linotype" w:cs="Palatino Linotype"/>
                <w:color w:val="000000" w:themeColor="text1"/>
                <w:sz w:val="16"/>
                <w:szCs w:val="18"/>
                <w14:textFill>
                  <w14:solidFill>
                    <w14:schemeClr w14:val="tx1"/>
                  </w14:solidFill>
                </w14:textFill>
              </w:rPr>
              <w:t>%)</w:t>
            </w:r>
          </w:p>
        </w:tc>
        <w:tc>
          <w:tcPr>
            <w:tcW w:w="1023"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10</w:t>
            </w:r>
            <w:r>
              <w:rPr>
                <w:rFonts w:ascii="Palatino Linotype" w:hAnsi="Palatino Linotype" w:cs="Palatino Linotype"/>
                <w:color w:val="000000" w:themeColor="text1"/>
                <w:sz w:val="16"/>
                <w:szCs w:val="18"/>
                <w14:textFill>
                  <w14:solidFill>
                    <w14:schemeClr w14:val="tx1"/>
                  </w14:solidFill>
                </w14:textFill>
              </w:rPr>
              <w:t>7/12869 (0.</w:t>
            </w:r>
            <w:r>
              <w:rPr>
                <w:rFonts w:ascii="Palatino Linotype" w:hAnsi="Palatino Linotype" w:eastAsia="宋体" w:cs="Palatino Linotype"/>
                <w:color w:val="000000" w:themeColor="text1"/>
                <w:sz w:val="16"/>
                <w:szCs w:val="18"/>
                <w:lang w:eastAsia="zh-CN"/>
                <w14:textFill>
                  <w14:solidFill>
                    <w14:schemeClr w14:val="tx1"/>
                  </w14:solidFill>
                </w14:textFill>
              </w:rPr>
              <w:t>83</w:t>
            </w:r>
            <w:r>
              <w:rPr>
                <w:rFonts w:ascii="Palatino Linotype" w:hAnsi="Palatino Linotype" w:cs="Palatino Linotype"/>
                <w:color w:val="000000" w:themeColor="text1"/>
                <w:sz w:val="16"/>
                <w:szCs w:val="18"/>
                <w14:textFill>
                  <w14:solidFill>
                    <w14:schemeClr w14:val="tx1"/>
                  </w14:solidFill>
                </w14:textFill>
              </w:rPr>
              <w:t>%)</w:t>
            </w:r>
          </w:p>
        </w:tc>
        <w:tc>
          <w:tcPr>
            <w:tcW w:w="1568"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w:t>
            </w:r>
            <w:r>
              <w:rPr>
                <w:rFonts w:ascii="Palatino Linotype" w:hAnsi="Palatino Linotype" w:eastAsia="宋体"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(0.</w:t>
            </w:r>
            <w:r>
              <w:rPr>
                <w:rFonts w:ascii="Palatino Linotype" w:hAnsi="Palatino Linotype" w:eastAsia="宋体" w:cs="Palatino Linotype"/>
                <w:color w:val="000000" w:themeColor="text1"/>
                <w:sz w:val="16"/>
                <w:szCs w:val="18"/>
                <w:lang w:eastAsia="zh-CN"/>
                <w14:textFill>
                  <w14:solidFill>
                    <w14:schemeClr w14:val="tx1"/>
                  </w14:solidFill>
                </w14:textFill>
              </w:rPr>
              <w:t>80</w:t>
            </w:r>
            <w:r>
              <w:rPr>
                <w:rFonts w:ascii="Palatino Linotype" w:hAnsi="Palatino Linotype" w:cs="Palatino Linotype"/>
                <w:color w:val="000000" w:themeColor="text1"/>
                <w:sz w:val="16"/>
                <w:szCs w:val="18"/>
                <w14:textFill>
                  <w14:solidFill>
                    <w14:schemeClr w14:val="tx1"/>
                  </w14:solidFill>
                </w14:textFill>
              </w:rPr>
              <w:t xml:space="preserve"> to 1.35)</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0</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eastAsia="宋体"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bottom w:val="nil"/>
              <w:right w:val="nil"/>
            </w:tcBorders>
            <w:shd w:val="clear" w:color="auto" w:fill="FFFFFF" w:themeFill="background1"/>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&gt; 300mg daily</w:t>
            </w:r>
            <w:r>
              <w:rPr>
                <w:rFonts w:ascii="Palatino Linotype" w:hAnsi="Palatino Linotype" w:cs="Palatino Linotype"/>
                <w:bCs/>
                <w:color w:val="000000" w:themeColor="text1"/>
                <w:sz w:val="16"/>
                <w:szCs w:val="18"/>
                <w14:textFill>
                  <w14:solidFill>
                    <w14:schemeClr w14:val="tx1"/>
                  </w14:solidFill>
                </w14:textFill>
              </w:rPr>
              <w:t>(6)</w:t>
            </w:r>
          </w:p>
        </w:tc>
        <w:tc>
          <w:tcPr>
            <w:tcW w:w="1101"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120/8796 </w:t>
            </w:r>
            <w:bookmarkStart w:id="48" w:name="OLE_LINK10"/>
            <w:r>
              <w:rPr>
                <w:rFonts w:ascii="Palatino Linotype" w:hAnsi="Palatino Linotype" w:cs="Palatino Linotype"/>
                <w:color w:val="000000" w:themeColor="text1"/>
                <w:sz w:val="16"/>
                <w:szCs w:val="18"/>
                <w14:textFill>
                  <w14:solidFill>
                    <w14:schemeClr w14:val="tx1"/>
                  </w14:solidFill>
                </w14:textFill>
              </w:rPr>
              <w:t>(1.36%)</w:t>
            </w:r>
            <w:bookmarkEnd w:id="48"/>
          </w:p>
        </w:tc>
        <w:tc>
          <w:tcPr>
            <w:tcW w:w="1023"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77/5713 (1.35%)</w:t>
            </w:r>
          </w:p>
        </w:tc>
        <w:tc>
          <w:tcPr>
            <w:tcW w:w="1568"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0.91</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(0.68 to 1.22)</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0</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FFFFFF" w:themeFill="background1"/>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 xml:space="preserve"> 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restart"/>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Follow-up duration</w:t>
            </w:r>
          </w:p>
        </w:tc>
        <w:tc>
          <w:tcPr>
            <w:tcW w:w="1842" w:type="dxa"/>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1-5 years (1</w:t>
            </w:r>
            <w:r>
              <w:rPr>
                <w:rFonts w:ascii="Palatino Linotype" w:hAnsi="Palatino Linotype" w:eastAsia="宋体" w:cs="Palatino Linotype"/>
                <w:bCs/>
                <w:color w:val="000000" w:themeColor="text1"/>
                <w:sz w:val="16"/>
                <w:szCs w:val="18"/>
                <w:lang w:eastAsia="zh-CN"/>
                <w14:textFill>
                  <w14:solidFill>
                    <w14:schemeClr w14:val="tx1"/>
                  </w14:solidFill>
                </w14:textFill>
              </w:rPr>
              <w:t>7</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EEECE1" w:themeFill="background2"/>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5</w:t>
            </w:r>
            <w:r>
              <w:rPr>
                <w:rFonts w:ascii="Palatino Linotype" w:hAnsi="Palatino Linotype" w:eastAsia="宋体" w:cs="Palatino Linotype"/>
                <w:color w:val="000000" w:themeColor="text1"/>
                <w:sz w:val="16"/>
                <w:szCs w:val="18"/>
                <w:lang w:eastAsia="zh-CN"/>
                <w14:textFill>
                  <w14:solidFill>
                    <w14:schemeClr w14:val="tx1"/>
                  </w14:solidFill>
                </w14:textFill>
              </w:rPr>
              <w:t>63</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33416</w:t>
            </w:r>
          </w:p>
          <w:p>
            <w:pPr>
              <w:jc w:val="center"/>
              <w:rPr>
                <w:rFonts w:ascii="Palatino Linotype" w:hAnsi="Palatino Linotype" w:cs="Palatino Linotype"/>
                <w:color w:val="000000" w:themeColor="text1"/>
                <w:sz w:val="16"/>
                <w:szCs w:val="18"/>
                <w14:textFill>
                  <w14:solidFill>
                    <w14:schemeClr w14:val="tx1"/>
                  </w14:solidFill>
                </w14:textFill>
              </w:rPr>
            </w:pPr>
            <w:bookmarkStart w:id="49" w:name="OLE_LINK11"/>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68</w:t>
            </w:r>
            <w:r>
              <w:rPr>
                <w:rFonts w:ascii="Palatino Linotype" w:hAnsi="Palatino Linotype" w:cs="Palatino Linotype"/>
                <w:color w:val="000000" w:themeColor="text1"/>
                <w:sz w:val="16"/>
                <w:szCs w:val="18"/>
                <w14:textFill>
                  <w14:solidFill>
                    <w14:schemeClr w14:val="tx1"/>
                  </w14:solidFill>
                </w14:textFill>
              </w:rPr>
              <w:t>%)</w:t>
            </w:r>
            <w:bookmarkEnd w:id="49"/>
          </w:p>
        </w:tc>
        <w:tc>
          <w:tcPr>
            <w:tcW w:w="1023" w:type="dxa"/>
            <w:tcBorders>
              <w:top w:val="nil"/>
              <w:left w:val="nil"/>
              <w:right w:val="nil"/>
            </w:tcBorders>
            <w:shd w:val="clear" w:color="auto" w:fill="EEECE1" w:themeFill="background2"/>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4</w:t>
            </w:r>
            <w:r>
              <w:rPr>
                <w:rFonts w:ascii="Palatino Linotype" w:hAnsi="Palatino Linotype" w:eastAsia="宋体" w:cs="Palatino Linotype"/>
                <w:color w:val="000000" w:themeColor="text1"/>
                <w:sz w:val="16"/>
                <w:szCs w:val="18"/>
                <w:lang w:eastAsia="zh-CN"/>
                <w14:textFill>
                  <w14:solidFill>
                    <w14:schemeClr w14:val="tx1"/>
                  </w14:solidFill>
                </w14:textFill>
              </w:rPr>
              <w:t>99</w:t>
            </w:r>
            <w:r>
              <w:rPr>
                <w:rFonts w:ascii="Palatino Linotype" w:hAnsi="Palatino Linotype" w:cs="Palatino Linotype"/>
                <w:color w:val="000000" w:themeColor="text1"/>
                <w:sz w:val="16"/>
                <w:szCs w:val="18"/>
                <w14:textFill>
                  <w14:solidFill>
                    <w14:schemeClr w14:val="tx1"/>
                  </w14:solidFill>
                </w14:textFill>
              </w:rPr>
              <w:t>/3</w:t>
            </w:r>
            <w:r>
              <w:rPr>
                <w:rFonts w:ascii="Palatino Linotype" w:hAnsi="Palatino Linotype" w:eastAsia="宋体" w:cs="Palatino Linotype"/>
                <w:color w:val="000000" w:themeColor="text1"/>
                <w:sz w:val="16"/>
                <w:szCs w:val="18"/>
                <w:lang w:eastAsia="zh-CN"/>
                <w14:textFill>
                  <w14:solidFill>
                    <w14:schemeClr w14:val="tx1"/>
                  </w14:solidFill>
                </w14:textFill>
              </w:rPr>
              <w:t>1501</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(1.5</w:t>
            </w:r>
            <w:r>
              <w:rPr>
                <w:rFonts w:ascii="Palatino Linotype" w:hAnsi="Palatino Linotype" w:eastAsia="宋体" w:cs="Palatino Linotype"/>
                <w:color w:val="000000" w:themeColor="text1"/>
                <w:sz w:val="16"/>
                <w:szCs w:val="18"/>
                <w:lang w:eastAsia="zh-CN"/>
                <w14:textFill>
                  <w14:solidFill>
                    <w14:schemeClr w14:val="tx1"/>
                  </w14:solidFill>
                </w14:textFill>
              </w:rPr>
              <w:t>8</w:t>
            </w:r>
            <w:r>
              <w:rPr>
                <w:rFonts w:ascii="Palatino Linotype" w:hAnsi="Palatino Linotype" w:cs="Palatino Linotype"/>
                <w:color w:val="000000" w:themeColor="text1"/>
                <w:sz w:val="16"/>
                <w:szCs w:val="18"/>
                <w14:textFill>
                  <w14:solidFill>
                    <w14:schemeClr w14:val="tx1"/>
                  </w14:solidFill>
                </w14:textFill>
              </w:rPr>
              <w:t>%)</w:t>
            </w:r>
          </w:p>
        </w:tc>
        <w:tc>
          <w:tcPr>
            <w:tcW w:w="1568"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08</w:t>
            </w:r>
            <w:r>
              <w:rPr>
                <w:rFonts w:ascii="Palatino Linotype" w:hAnsi="Palatino Linotype" w:cs="Palatino Linotype"/>
                <w:color w:val="000000" w:themeColor="text1"/>
                <w:sz w:val="16"/>
                <w:szCs w:val="18"/>
                <w14:textFill>
                  <w14:solidFill>
                    <w14:schemeClr w14:val="tx1"/>
                  </w14:solidFill>
                </w14:textFill>
              </w:rPr>
              <w:t xml:space="preserve"> (0.9</w:t>
            </w:r>
            <w:r>
              <w:rPr>
                <w:rFonts w:ascii="Palatino Linotype" w:hAnsi="Palatino Linotype" w:eastAsia="宋体" w:cs="Palatino Linotype"/>
                <w:color w:val="000000" w:themeColor="text1"/>
                <w:sz w:val="16"/>
                <w:szCs w:val="18"/>
                <w:lang w:eastAsia="zh-CN"/>
                <w14:textFill>
                  <w14:solidFill>
                    <w14:schemeClr w14:val="tx1"/>
                  </w14:solidFill>
                </w14:textFill>
              </w:rPr>
              <w:t>6</w:t>
            </w:r>
            <w:r>
              <w:rPr>
                <w:rFonts w:ascii="Palatino Linotype" w:hAnsi="Palatino Linotype" w:cs="Palatino Linotype"/>
                <w:color w:val="000000" w:themeColor="text1"/>
                <w:sz w:val="16"/>
                <w:szCs w:val="18"/>
                <w14:textFill>
                  <w14:solidFill>
                    <w14:schemeClr w14:val="tx1"/>
                  </w14:solidFill>
                </w14:textFill>
              </w:rPr>
              <w:t xml:space="preserve"> to 1.2</w:t>
            </w:r>
            <w:r>
              <w:rPr>
                <w:rFonts w:ascii="Palatino Linotype" w:hAnsi="Palatino Linotype" w:eastAsia="宋体"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w:t>
            </w:r>
            <w:r>
              <w:rPr>
                <w:rFonts w:ascii="Palatino Linotype" w:hAnsi="Palatino Linotype" w:cs="Palatino Linotype"/>
                <w:color w:val="000000" w:themeColor="text1"/>
                <w:sz w:val="16"/>
                <w:szCs w:val="18"/>
                <w14:textFill>
                  <w14:solidFill>
                    <w14:schemeClr w14:val="tx1"/>
                  </w14:solidFill>
                </w14:textFill>
              </w:rPr>
              <w:t xml:space="preserve">1 to </w:t>
            </w:r>
            <w:r>
              <w:rPr>
                <w:rFonts w:ascii="Palatino Linotype" w:hAnsi="Palatino Linotype" w:eastAsia="宋体"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bottom w:val="nil"/>
              <w:right w:val="nil"/>
            </w:tcBorders>
            <w:shd w:val="clear" w:color="auto" w:fill="FFFFFF" w:themeFill="background1"/>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5-10 years (6)</w:t>
            </w:r>
          </w:p>
        </w:tc>
        <w:tc>
          <w:tcPr>
            <w:tcW w:w="1101"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858/35961</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(1.05%)</w:t>
            </w:r>
          </w:p>
        </w:tc>
        <w:tc>
          <w:tcPr>
            <w:tcW w:w="1023"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885/34245</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(2.58%)</w:t>
            </w:r>
          </w:p>
        </w:tc>
        <w:tc>
          <w:tcPr>
            <w:tcW w:w="1568"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bookmarkStart w:id="50" w:name="OLE_LINK14"/>
            <w:r>
              <w:rPr>
                <w:rFonts w:ascii="Palatino Linotype" w:hAnsi="Palatino Linotype" w:cs="Palatino Linotype"/>
                <w:color w:val="000000" w:themeColor="text1"/>
                <w:sz w:val="16"/>
                <w:szCs w:val="18"/>
                <w14:textFill>
                  <w14:solidFill>
                    <w14:schemeClr w14:val="tx1"/>
                  </w14:solidFill>
                </w14:textFill>
              </w:rPr>
              <w:t>0.92</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(0.84 to 1.01)</w:t>
            </w:r>
            <w:bookmarkEnd w:id="50"/>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2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0</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FFFFFF" w:themeFill="background1"/>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90" w:hRule="atLeast"/>
          <w:tblHeader/>
          <w:jc w:val="center"/>
        </w:trPr>
        <w:tc>
          <w:tcPr>
            <w:tcW w:w="1042"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&gt;10 years (3)</w:t>
            </w:r>
          </w:p>
        </w:tc>
        <w:tc>
          <w:tcPr>
            <w:tcW w:w="1101"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426</w:t>
            </w:r>
            <w:r>
              <w:rPr>
                <w:rFonts w:ascii="Palatino Linotype" w:hAnsi="Palatino Linotype" w:cs="Palatino Linotype"/>
                <w:color w:val="000000" w:themeColor="text1"/>
                <w:sz w:val="16"/>
                <w:szCs w:val="18"/>
                <w14:textFill>
                  <w14:solidFill>
                    <w14:schemeClr w14:val="tx1"/>
                  </w14:solidFill>
                </w14:textFill>
              </w:rPr>
              <w:t>/32230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(1.17%)</w:t>
            </w:r>
          </w:p>
        </w:tc>
        <w:tc>
          <w:tcPr>
            <w:tcW w:w="1023"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427</w:t>
            </w:r>
            <w:r>
              <w:rPr>
                <w:rFonts w:ascii="Palatino Linotype" w:hAnsi="Palatino Linotype" w:cs="Palatino Linotype"/>
                <w:color w:val="000000" w:themeColor="text1"/>
                <w:sz w:val="16"/>
                <w:szCs w:val="18"/>
                <w14:textFill>
                  <w14:solidFill>
                    <w14:schemeClr w14:val="tx1"/>
                  </w14:solidFill>
                </w14:textFill>
              </w:rPr>
              <w:t>/32253</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32</w:t>
            </w:r>
            <w:r>
              <w:rPr>
                <w:rFonts w:ascii="Palatino Linotype" w:hAnsi="Palatino Linotype" w:cs="Palatino Linotype"/>
                <w:color w:val="000000" w:themeColor="text1"/>
                <w:sz w:val="16"/>
                <w:szCs w:val="18"/>
                <w14:textFill>
                  <w14:solidFill>
                    <w14:schemeClr w14:val="tx1"/>
                  </w14:solidFill>
                </w14:textFill>
              </w:rPr>
              <w:t>%)</w:t>
            </w:r>
          </w:p>
        </w:tc>
        <w:tc>
          <w:tcPr>
            <w:tcW w:w="1568"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1.00</w:t>
            </w:r>
            <w:r>
              <w:rPr>
                <w:rFonts w:ascii="Palatino Linotype" w:hAnsi="Palatino Linotype" w:cs="Palatino Linotype"/>
                <w:color w:val="000000" w:themeColor="text1"/>
                <w:sz w:val="16"/>
                <w:szCs w:val="18"/>
                <w14:textFill>
                  <w14:solidFill>
                    <w14:schemeClr w14:val="tx1"/>
                  </w14:solidFill>
                </w14:textFill>
              </w:rPr>
              <w:t xml:space="preserve"> (0.8</w:t>
            </w:r>
            <w:r>
              <w:rPr>
                <w:rFonts w:ascii="Palatino Linotype" w:hAnsi="Palatino Linotype" w:eastAsia="宋体" w:cs="Palatino Linotype"/>
                <w:color w:val="000000" w:themeColor="text1"/>
                <w:sz w:val="16"/>
                <w:szCs w:val="18"/>
                <w:lang w:eastAsia="zh-CN"/>
                <w14:textFill>
                  <w14:solidFill>
                    <w14:schemeClr w14:val="tx1"/>
                  </w14:solidFill>
                </w14:textFill>
              </w:rPr>
              <w:t>8</w:t>
            </w:r>
            <w:r>
              <w:rPr>
                <w:rFonts w:ascii="Palatino Linotype" w:hAnsi="Palatino Linotype" w:cs="Palatino Linotype"/>
                <w:color w:val="000000" w:themeColor="text1"/>
                <w:sz w:val="16"/>
                <w:szCs w:val="18"/>
                <w14:textFill>
                  <w14:solidFill>
                    <w14:schemeClr w14:val="tx1"/>
                  </w14:solidFill>
                </w14:textFill>
              </w:rPr>
              <w:t xml:space="preserve"> to 1.1</w:t>
            </w:r>
            <w:r>
              <w:rPr>
                <w:rFonts w:ascii="Palatino Linotype" w:hAnsi="Palatino Linotype" w:eastAsia="宋体"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0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eastAsia="宋体"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restart"/>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Study populations</w:t>
            </w:r>
          </w:p>
        </w:tc>
        <w:tc>
          <w:tcPr>
            <w:tcW w:w="1842" w:type="dxa"/>
            <w:tcBorders>
              <w:top w:val="nil"/>
              <w:left w:val="nil"/>
              <w:bottom w:val="nil"/>
              <w:right w:val="nil"/>
            </w:tcBorders>
            <w:shd w:val="clear" w:color="auto" w:fill="FFFFFF" w:themeFill="background1"/>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Healthy population (4)</w:t>
            </w:r>
          </w:p>
        </w:tc>
        <w:tc>
          <w:tcPr>
            <w:tcW w:w="1101"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Serious </w:t>
            </w:r>
            <w:r>
              <w:rPr>
                <w:rFonts w:ascii="Palatino Linotype" w:hAnsi="Palatino Linotype" w:cs="Palatino Linotype"/>
                <w:color w:val="000000" w:themeColor="text1"/>
                <w:sz w:val="16"/>
                <w:szCs w:val="18"/>
                <w:vertAlign w:val="superscript"/>
                <w14:textFill>
                  <w14:solidFill>
                    <w14:schemeClr w14:val="tx1"/>
                  </w14:solidFill>
                </w14:textFill>
              </w:rPr>
              <w:t>e</w:t>
            </w:r>
          </w:p>
        </w:tc>
        <w:tc>
          <w:tcPr>
            <w:tcW w:w="113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733/43925</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(1.67%)</w:t>
            </w:r>
          </w:p>
        </w:tc>
        <w:tc>
          <w:tcPr>
            <w:tcW w:w="1023"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640/42275</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(1.51%)</w:t>
            </w:r>
          </w:p>
        </w:tc>
        <w:tc>
          <w:tcPr>
            <w:tcW w:w="1568"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1. 06</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(0.86 to 1.31)</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0</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FFFFFF" w:themeFill="background1"/>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Moderate</w:t>
            </w:r>
          </w:p>
        </w:tc>
      </w:tr>
      <w:tr>
        <w:tblPrEx>
          <w:tblLayout w:type="fixed"/>
          <w:tblCellMar>
            <w:top w:w="0" w:type="dxa"/>
            <w:left w:w="108" w:type="dxa"/>
            <w:bottom w:w="0" w:type="dxa"/>
            <w:right w:w="108" w:type="dxa"/>
          </w:tblCellMar>
        </w:tblPrEx>
        <w:trPr>
          <w:trHeight w:val="379" w:hRule="atLeast"/>
          <w:tblHeader/>
          <w:jc w:val="center"/>
        </w:trPr>
        <w:tc>
          <w:tcPr>
            <w:tcW w:w="1042"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With DM (5)</w:t>
            </w:r>
          </w:p>
        </w:tc>
        <w:tc>
          <w:tcPr>
            <w:tcW w:w="1101"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EEECE1" w:themeFill="background2"/>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366</w:t>
            </w:r>
            <w:r>
              <w:rPr>
                <w:rFonts w:ascii="Palatino Linotype" w:hAnsi="Palatino Linotype" w:cs="Palatino Linotype"/>
                <w:color w:val="000000" w:themeColor="text1"/>
                <w:sz w:val="16"/>
                <w:szCs w:val="18"/>
                <w14:textFill>
                  <w14:solidFill>
                    <w14:schemeClr w14:val="tx1"/>
                  </w14:solidFill>
                </w14:textFill>
              </w:rPr>
              <w:t>/1181</w:t>
            </w:r>
            <w:r>
              <w:rPr>
                <w:rFonts w:ascii="Palatino Linotype" w:hAnsi="Palatino Linotype" w:eastAsia="宋体" w:cs="Palatino Linotype"/>
                <w:color w:val="000000" w:themeColor="text1"/>
                <w:sz w:val="16"/>
                <w:szCs w:val="18"/>
                <w:lang w:eastAsia="zh-CN"/>
                <w14:textFill>
                  <w14:solidFill>
                    <w14:schemeClr w14:val="tx1"/>
                  </w14:solidFill>
                </w14:textFill>
              </w:rPr>
              <w:t>4</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w:t>
            </w:r>
            <w:r>
              <w:rPr>
                <w:rFonts w:ascii="Palatino Linotype" w:hAnsi="Palatino Linotype" w:eastAsia="宋体"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0%)</w:t>
            </w:r>
          </w:p>
        </w:tc>
        <w:tc>
          <w:tcPr>
            <w:tcW w:w="1023"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379</w:t>
            </w:r>
            <w:r>
              <w:rPr>
                <w:rFonts w:ascii="Palatino Linotype" w:hAnsi="Palatino Linotype" w:cs="Palatino Linotype"/>
                <w:color w:val="000000" w:themeColor="text1"/>
                <w:sz w:val="16"/>
                <w:szCs w:val="18"/>
                <w14:textFill>
                  <w14:solidFill>
                    <w14:schemeClr w14:val="tx1"/>
                  </w14:solidFill>
                </w14:textFill>
              </w:rPr>
              <w:t>/11667</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w:t>
            </w:r>
            <w:r>
              <w:rPr>
                <w:rFonts w:ascii="Palatino Linotype" w:hAnsi="Palatino Linotype" w:eastAsia="宋体" w:cs="Palatino Linotype"/>
                <w:color w:val="000000" w:themeColor="text1"/>
                <w:sz w:val="16"/>
                <w:szCs w:val="18"/>
                <w:lang w:eastAsia="zh-CN"/>
                <w14:textFill>
                  <w14:solidFill>
                    <w14:schemeClr w14:val="tx1"/>
                  </w14:solidFill>
                </w14:textFill>
              </w:rPr>
              <w:t>25</w:t>
            </w:r>
            <w:r>
              <w:rPr>
                <w:rFonts w:ascii="Palatino Linotype" w:hAnsi="Palatino Linotype" w:cs="Palatino Linotype"/>
                <w:color w:val="000000" w:themeColor="text1"/>
                <w:sz w:val="16"/>
                <w:szCs w:val="18"/>
                <w14:textFill>
                  <w14:solidFill>
                    <w14:schemeClr w14:val="tx1"/>
                  </w14:solidFill>
                </w14:textFill>
              </w:rPr>
              <w:t>%)</w:t>
            </w:r>
          </w:p>
        </w:tc>
        <w:tc>
          <w:tcPr>
            <w:tcW w:w="1568"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w:t>
            </w:r>
            <w:r>
              <w:rPr>
                <w:rFonts w:ascii="Palatino Linotype" w:hAnsi="Palatino Linotype" w:eastAsia="宋体" w:cs="Palatino Linotype"/>
                <w:color w:val="000000" w:themeColor="text1"/>
                <w:sz w:val="16"/>
                <w:szCs w:val="18"/>
                <w:lang w:eastAsia="zh-CN"/>
                <w14:textFill>
                  <w14:solidFill>
                    <w14:schemeClr w14:val="tx1"/>
                  </w14:solidFill>
                </w14:textFill>
              </w:rPr>
              <w:t>96</w:t>
            </w:r>
            <w:r>
              <w:rPr>
                <w:rFonts w:ascii="Palatino Linotype" w:hAnsi="Palatino Linotype" w:cs="Palatino Linotype"/>
                <w:color w:val="000000" w:themeColor="text1"/>
                <w:sz w:val="16"/>
                <w:szCs w:val="18"/>
                <w14:textFill>
                  <w14:solidFill>
                    <w14:schemeClr w14:val="tx1"/>
                  </w14:solidFill>
                </w14:textFill>
              </w:rPr>
              <w:t xml:space="preserve"> (0.8</w:t>
            </w:r>
            <w:r>
              <w:rPr>
                <w:rFonts w:ascii="Palatino Linotype" w:hAnsi="Palatino Linotype" w:eastAsia="宋体"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 xml:space="preserve"> to 1.1</w:t>
            </w:r>
            <w:r>
              <w:rPr>
                <w:rFonts w:ascii="Palatino Linotype" w:hAnsi="Palatino Linotype" w:eastAsia="宋体"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-6</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FFFFFF" w:themeFill="background1"/>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With CVD</w:t>
            </w:r>
            <w:r>
              <w:rPr>
                <w:rFonts w:ascii="Palatino Linotype" w:hAnsi="Palatino Linotype" w:cs="Palatino Linotype"/>
                <w:color w:val="000000" w:themeColor="text1"/>
                <w:sz w:val="16"/>
                <w:szCs w:val="16"/>
                <w:lang w:eastAsia="zh-CN"/>
                <w14:textFill>
                  <w14:solidFill>
                    <w14:schemeClr w14:val="tx1"/>
                  </w14:solidFill>
                </w14:textFill>
              </w:rPr>
              <w:t xml:space="preserve"> or a</w:t>
            </w:r>
            <w:r>
              <w:rPr>
                <w:rFonts w:ascii="Palatino Linotype" w:hAnsi="Palatino Linotype" w:cs="Palatino Linotype"/>
                <w:color w:val="000000" w:themeColor="text1"/>
                <w:sz w:val="16"/>
                <w:szCs w:val="16"/>
                <w14:textFill>
                  <w14:solidFill>
                    <w14:schemeClr w14:val="tx1"/>
                  </w14:solidFill>
                </w14:textFill>
              </w:rPr>
              <w:t>t increased risk of CVD</w:t>
            </w:r>
            <w:r>
              <w:rPr>
                <w:rFonts w:ascii="Palatino Linotype" w:hAnsi="Palatino Linotype" w:cs="Palatino Linotype"/>
                <w:bCs/>
                <w:color w:val="000000" w:themeColor="text1"/>
                <w:sz w:val="16"/>
                <w:szCs w:val="16"/>
                <w14:textFill>
                  <w14:solidFill>
                    <w14:schemeClr w14:val="tx1"/>
                  </w14:solidFill>
                </w14:textFill>
              </w:rPr>
              <w:t xml:space="preserve"> </w:t>
            </w:r>
            <w:r>
              <w:rPr>
                <w:rFonts w:ascii="Palatino Linotype" w:hAnsi="Palatino Linotype" w:cs="Palatino Linotype"/>
                <w:bCs/>
                <w:color w:val="000000" w:themeColor="text1"/>
                <w:sz w:val="16"/>
                <w:szCs w:val="18"/>
                <w14:textFill>
                  <w14:solidFill>
                    <w14:schemeClr w14:val="tx1"/>
                  </w14:solidFill>
                </w14:textFill>
              </w:rPr>
              <w:t>(</w:t>
            </w:r>
            <w:r>
              <w:rPr>
                <w:rFonts w:ascii="Palatino Linotype" w:hAnsi="Palatino Linotype" w:eastAsia="宋体" w:cs="Palatino Linotype"/>
                <w:bCs/>
                <w:color w:val="000000" w:themeColor="text1"/>
                <w:sz w:val="16"/>
                <w:szCs w:val="18"/>
                <w:lang w:eastAsia="zh-CN"/>
                <w14:textFill>
                  <w14:solidFill>
                    <w14:schemeClr w14:val="tx1"/>
                  </w14:solidFill>
                </w14:textFill>
              </w:rPr>
              <w:t>12</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FFFFFF" w:themeFill="background1"/>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525/30889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70</w:t>
            </w:r>
            <w:r>
              <w:rPr>
                <w:rFonts w:ascii="Palatino Linotype" w:hAnsi="Palatino Linotype" w:cs="Palatino Linotype"/>
                <w:color w:val="000000" w:themeColor="text1"/>
                <w:sz w:val="16"/>
                <w:szCs w:val="18"/>
                <w14:textFill>
                  <w14:solidFill>
                    <w14:schemeClr w14:val="tx1"/>
                  </w14:solidFill>
                </w14:textFill>
              </w:rPr>
              <w:t>%)</w:t>
            </w:r>
          </w:p>
        </w:tc>
        <w:tc>
          <w:tcPr>
            <w:tcW w:w="1023" w:type="dxa"/>
            <w:tcBorders>
              <w:top w:val="nil"/>
              <w:left w:val="nil"/>
              <w:right w:val="nil"/>
            </w:tcBorders>
            <w:shd w:val="clear" w:color="auto" w:fill="FFFFFF" w:themeFill="background1"/>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550/28907</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90</w:t>
            </w:r>
            <w:r>
              <w:rPr>
                <w:rFonts w:ascii="Palatino Linotype" w:hAnsi="Palatino Linotype" w:cs="Palatino Linotype"/>
                <w:color w:val="000000" w:themeColor="text1"/>
                <w:sz w:val="16"/>
                <w:szCs w:val="18"/>
                <w14:textFill>
                  <w14:solidFill>
                    <w14:schemeClr w14:val="tx1"/>
                  </w14:solidFill>
                </w14:textFill>
              </w:rPr>
              <w:t>%)</w:t>
            </w:r>
          </w:p>
        </w:tc>
        <w:tc>
          <w:tcPr>
            <w:tcW w:w="1568"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0.88 (0.76 to 1.03)</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2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eastAsia="宋体"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FFFFFF" w:themeFill="background1"/>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At increased risk of cancer (2)</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2/648</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(0.31%)</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4/643</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(0.62%)</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0.56 (0.12 to 2.66)</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3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-11</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With peripheral arterial disease or venous thromboembolism (3)</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32/1140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(2.81%)</w:t>
            </w:r>
          </w:p>
        </w:tc>
        <w:tc>
          <w:tcPr>
            <w:tcW w:w="1023"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35/1139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(3.07%)</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0.91 (0.56 to 1.45)</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3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-17</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11</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restart"/>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All-cause mortality</w:t>
            </w:r>
          </w:p>
        </w:tc>
        <w:tc>
          <w:tcPr>
            <w:tcW w:w="1085" w:type="dxa"/>
            <w:vMerge w:val="restart"/>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Dose of aspirin</w:t>
            </w:r>
          </w:p>
        </w:tc>
        <w:tc>
          <w:tcPr>
            <w:tcW w:w="1842" w:type="dxa"/>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 100mg daily</w:t>
            </w:r>
            <w:r>
              <w:rPr>
                <w:rFonts w:ascii="Palatino Linotype" w:hAnsi="Palatino Linotype" w:cs="Palatino Linotype"/>
                <w:bCs/>
                <w:color w:val="000000" w:themeColor="text1"/>
                <w:sz w:val="16"/>
                <w:szCs w:val="18"/>
                <w14:textFill>
                  <w14:solidFill>
                    <w14:schemeClr w14:val="tx1"/>
                  </w14:solidFill>
                </w14:textFill>
              </w:rPr>
              <w:t xml:space="preserve"> (18)</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3997/85512 (4.67%)</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4127/85652</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(4.82%)</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0.97 (0.93 to 1.01)</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100-300mg daily</w:t>
            </w:r>
            <w:r>
              <w:rPr>
                <w:rFonts w:ascii="Palatino Linotype" w:hAnsi="Palatino Linotype" w:cs="Palatino Linotype"/>
                <w:bCs/>
                <w:color w:val="000000" w:themeColor="text1"/>
                <w:sz w:val="16"/>
                <w:szCs w:val="18"/>
                <w14:textFill>
                  <w14:solidFill>
                    <w14:schemeClr w14:val="tx1"/>
                  </w14:solidFill>
                </w14:textFill>
              </w:rPr>
              <w:t xml:space="preserve"> (5)</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440</w:t>
            </w:r>
            <w:r>
              <w:rPr>
                <w:rFonts w:ascii="Palatino Linotype" w:hAnsi="Palatino Linotype" w:cs="Palatino Linotype"/>
                <w:color w:val="000000" w:themeColor="text1"/>
                <w:sz w:val="16"/>
                <w:szCs w:val="18"/>
                <w14:textFill>
                  <w14:solidFill>
                    <w14:schemeClr w14:val="tx1"/>
                  </w14:solidFill>
                </w14:textFill>
              </w:rPr>
              <w:t>/13</w:t>
            </w:r>
            <w:r>
              <w:rPr>
                <w:rFonts w:ascii="Palatino Linotype" w:hAnsi="Palatino Linotype" w:eastAsia="宋体" w:cs="Palatino Linotype"/>
                <w:color w:val="000000" w:themeColor="text1"/>
                <w:sz w:val="16"/>
                <w:szCs w:val="18"/>
                <w:lang w:eastAsia="zh-CN"/>
                <w14:textFill>
                  <w14:solidFill>
                    <w14:schemeClr w14:val="tx1"/>
                  </w14:solidFill>
                </w14:textFill>
              </w:rPr>
              <w:t>043</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w:t>
            </w:r>
            <w:r>
              <w:rPr>
                <w:rFonts w:ascii="Palatino Linotype" w:hAnsi="Palatino Linotype" w:eastAsia="宋体" w:cs="Palatino Linotype"/>
                <w:color w:val="000000" w:themeColor="text1"/>
                <w:sz w:val="16"/>
                <w:szCs w:val="18"/>
                <w:lang w:eastAsia="zh-CN"/>
                <w14:textFill>
                  <w14:solidFill>
                    <w14:schemeClr w14:val="tx1"/>
                  </w14:solidFill>
                </w14:textFill>
              </w:rPr>
              <w:t>37</w:t>
            </w:r>
            <w:r>
              <w:rPr>
                <w:rFonts w:ascii="Palatino Linotype" w:hAnsi="Palatino Linotype" w:cs="Palatino Linotype"/>
                <w:color w:val="000000" w:themeColor="text1"/>
                <w:sz w:val="16"/>
                <w:szCs w:val="18"/>
                <w14:textFill>
                  <w14:solidFill>
                    <w14:schemeClr w14:val="tx1"/>
                  </w14:solidFill>
                </w14:textFill>
              </w:rPr>
              <w:t>%)</w:t>
            </w:r>
          </w:p>
        </w:tc>
        <w:tc>
          <w:tcPr>
            <w:tcW w:w="1023"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460/13009 (3.54%)</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0.94</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(0.8</w:t>
            </w:r>
            <w:r>
              <w:rPr>
                <w:rFonts w:ascii="Palatino Linotype" w:hAnsi="Palatino Linotype" w:eastAsia="宋体"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 xml:space="preserve"> to 1.0</w:t>
            </w:r>
            <w:r>
              <w:rPr>
                <w:rFonts w:ascii="Palatino Linotype" w:hAnsi="Palatino Linotype" w:eastAsia="宋体" w:cs="Palatino Linotype"/>
                <w:color w:val="000000" w:themeColor="text1"/>
                <w:sz w:val="16"/>
                <w:szCs w:val="18"/>
                <w:lang w:eastAsia="zh-CN"/>
                <w14:textFill>
                  <w14:solidFill>
                    <w14:schemeClr w14:val="tx1"/>
                  </w14:solidFill>
                </w14:textFill>
              </w:rPr>
              <w:t>7</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2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-6</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 xml:space="preserve"> 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 xml:space="preserve">&gt; 300mg daily </w:t>
            </w:r>
            <w:r>
              <w:rPr>
                <w:rFonts w:ascii="Palatino Linotype" w:hAnsi="Palatino Linotype" w:cs="Palatino Linotype"/>
                <w:bCs/>
                <w:color w:val="000000" w:themeColor="text1"/>
                <w:sz w:val="16"/>
                <w:szCs w:val="18"/>
                <w14:textFill>
                  <w14:solidFill>
                    <w14:schemeClr w14:val="tx1"/>
                  </w14:solidFill>
                </w14:textFill>
              </w:rPr>
              <w:t>(</w:t>
            </w:r>
            <w:r>
              <w:rPr>
                <w:rFonts w:ascii="Palatino Linotype" w:hAnsi="Palatino Linotype" w:eastAsia="宋体" w:cs="Palatino Linotype"/>
                <w:bCs/>
                <w:color w:val="000000" w:themeColor="text1"/>
                <w:sz w:val="16"/>
                <w:szCs w:val="18"/>
                <w:lang w:eastAsia="zh-CN"/>
                <w14:textFill>
                  <w14:solidFill>
                    <w14:schemeClr w14:val="tx1"/>
                  </w14:solidFill>
                </w14:textFill>
              </w:rPr>
              <w:t>8</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1190/11435 (10.41%)</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980/8342</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(11.75%)</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0.94</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(0.86 to 1.01)</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 xml:space="preserve"> less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w:t>
            </w:r>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-5</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 xml:space="preserve"> 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restart"/>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Follow-up duration</w:t>
            </w:r>
          </w:p>
        </w:tc>
        <w:tc>
          <w:tcPr>
            <w:tcW w:w="1842" w:type="dxa"/>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1-5 years (1</w:t>
            </w:r>
            <w:r>
              <w:rPr>
                <w:rFonts w:ascii="Palatino Linotype" w:hAnsi="Palatino Linotype" w:eastAsia="宋体" w:cs="Palatino Linotype"/>
                <w:bCs/>
                <w:color w:val="000000" w:themeColor="text1"/>
                <w:sz w:val="16"/>
                <w:szCs w:val="18"/>
                <w:lang w:eastAsia="zh-CN"/>
                <w14:textFill>
                  <w14:solidFill>
                    <w14:schemeClr w14:val="tx1"/>
                  </w14:solidFill>
                </w14:textFill>
              </w:rPr>
              <w:t>9</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Serious </w:t>
            </w:r>
            <w:r>
              <w:rPr>
                <w:rFonts w:ascii="Palatino Linotype" w:hAnsi="Palatino Linotype" w:cs="Palatino Linotype"/>
                <w:color w:val="000000" w:themeColor="text1"/>
                <w:sz w:val="16"/>
                <w:szCs w:val="18"/>
                <w:vertAlign w:val="superscript"/>
                <w14:textFill>
                  <w14:solidFill>
                    <w14:schemeClr w14:val="tx1"/>
                  </w14:solidFill>
                </w14:textFill>
              </w:rPr>
              <w:t>e</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w:t>
            </w:r>
            <w:r>
              <w:rPr>
                <w:rFonts w:ascii="Palatino Linotype" w:hAnsi="Palatino Linotype" w:eastAsia="宋体" w:cs="Palatino Linotype"/>
                <w:color w:val="000000" w:themeColor="text1"/>
                <w:sz w:val="16"/>
                <w:szCs w:val="18"/>
                <w:lang w:eastAsia="zh-CN"/>
                <w14:textFill>
                  <w14:solidFill>
                    <w14:schemeClr w14:val="tx1"/>
                  </w14:solidFill>
                </w14:textFill>
              </w:rPr>
              <w:t>432</w:t>
            </w:r>
            <w:r>
              <w:rPr>
                <w:rFonts w:ascii="Palatino Linotype" w:hAnsi="Palatino Linotype" w:cs="Palatino Linotype"/>
                <w:color w:val="000000" w:themeColor="text1"/>
                <w:sz w:val="16"/>
                <w:szCs w:val="18"/>
                <w14:textFill>
                  <w14:solidFill>
                    <w14:schemeClr w14:val="tx1"/>
                  </w14:solidFill>
                </w14:textFill>
              </w:rPr>
              <w:t>/3</w:t>
            </w:r>
            <w:r>
              <w:rPr>
                <w:rFonts w:ascii="Palatino Linotype" w:hAnsi="Palatino Linotype" w:eastAsia="宋体" w:cs="Palatino Linotype"/>
                <w:color w:val="000000" w:themeColor="text1"/>
                <w:sz w:val="16"/>
                <w:szCs w:val="18"/>
                <w:lang w:eastAsia="zh-CN"/>
                <w14:textFill>
                  <w14:solidFill>
                    <w14:schemeClr w14:val="tx1"/>
                  </w14:solidFill>
                </w14:textFill>
              </w:rPr>
              <w:t>6741</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(6.76%)</w:t>
            </w:r>
          </w:p>
        </w:tc>
        <w:tc>
          <w:tcPr>
            <w:tcW w:w="1023" w:type="dxa"/>
            <w:tcBorders>
              <w:top w:val="nil"/>
              <w:left w:val="nil"/>
              <w:right w:val="nil"/>
            </w:tcBorders>
            <w:shd w:val="clear" w:color="auto" w:fill="auto"/>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21</w:t>
            </w:r>
            <w:r>
              <w:rPr>
                <w:rFonts w:ascii="Palatino Linotype" w:hAnsi="Palatino Linotype" w:eastAsia="宋体" w:cs="Palatino Linotype"/>
                <w:color w:val="000000" w:themeColor="text1"/>
                <w:sz w:val="16"/>
                <w:szCs w:val="18"/>
                <w:lang w:eastAsia="zh-CN"/>
                <w14:textFill>
                  <w14:solidFill>
                    <w14:schemeClr w14:val="tx1"/>
                  </w14:solidFill>
                </w14:textFill>
              </w:rPr>
              <w:t>54</w:t>
            </w:r>
            <w:r>
              <w:rPr>
                <w:rFonts w:ascii="Palatino Linotype" w:hAnsi="Palatino Linotype" w:cs="Palatino Linotype"/>
                <w:color w:val="000000" w:themeColor="text1"/>
                <w:sz w:val="16"/>
                <w:szCs w:val="18"/>
                <w14:textFill>
                  <w14:solidFill>
                    <w14:schemeClr w14:val="tx1"/>
                  </w14:solidFill>
                </w14:textFill>
              </w:rPr>
              <w:t>/3</w:t>
            </w:r>
            <w:r>
              <w:rPr>
                <w:rFonts w:ascii="Palatino Linotype" w:hAnsi="Palatino Linotype" w:eastAsia="宋体" w:cs="Palatino Linotype"/>
                <w:color w:val="000000" w:themeColor="text1"/>
                <w:sz w:val="16"/>
                <w:szCs w:val="18"/>
                <w:lang w:eastAsia="zh-CN"/>
                <w14:textFill>
                  <w14:solidFill>
                    <w14:schemeClr w14:val="tx1"/>
                  </w14:solidFill>
                </w14:textFill>
              </w:rPr>
              <w:t>4270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(6.59%)</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w:t>
            </w:r>
            <w:r>
              <w:rPr>
                <w:rFonts w:ascii="Palatino Linotype" w:hAnsi="Palatino Linotype" w:eastAsia="宋体" w:cs="Palatino Linotype"/>
                <w:color w:val="000000" w:themeColor="text1"/>
                <w:sz w:val="16"/>
                <w:szCs w:val="18"/>
                <w:lang w:eastAsia="zh-CN"/>
                <w14:textFill>
                  <w14:solidFill>
                    <w14:schemeClr w14:val="tx1"/>
                  </w14:solidFill>
                </w14:textFill>
              </w:rPr>
              <w:t>7</w:t>
            </w:r>
            <w:r>
              <w:rPr>
                <w:rFonts w:ascii="Palatino Linotype" w:hAnsi="Palatino Linotype" w:cs="Palatino Linotype"/>
                <w:color w:val="000000" w:themeColor="text1"/>
                <w:sz w:val="16"/>
                <w:szCs w:val="18"/>
                <w14:textFill>
                  <w14:solidFill>
                    <w14:schemeClr w14:val="tx1"/>
                  </w14:solidFill>
                </w14:textFill>
              </w:rPr>
              <w:t xml:space="preserve"> (0.8</w:t>
            </w:r>
            <w:r>
              <w:rPr>
                <w:rFonts w:ascii="Palatino Linotype" w:hAnsi="Palatino Linotype" w:eastAsia="宋体" w:cs="Palatino Linotype"/>
                <w:color w:val="000000" w:themeColor="text1"/>
                <w:sz w:val="16"/>
                <w:szCs w:val="18"/>
                <w:lang w:eastAsia="zh-CN"/>
                <w14:textFill>
                  <w14:solidFill>
                    <w14:schemeClr w14:val="tx1"/>
                  </w14:solidFill>
                </w14:textFill>
              </w:rPr>
              <w:t>8</w:t>
            </w:r>
            <w:r>
              <w:rPr>
                <w:rFonts w:ascii="Palatino Linotype" w:hAnsi="Palatino Linotype" w:cs="Palatino Linotype"/>
                <w:color w:val="000000" w:themeColor="text1"/>
                <w:sz w:val="16"/>
                <w:szCs w:val="18"/>
                <w14:textFill>
                  <w14:solidFill>
                    <w14:schemeClr w14:val="tx1"/>
                  </w14:solidFill>
                </w14:textFill>
              </w:rPr>
              <w:t xml:space="preserve"> to 1.0</w:t>
            </w:r>
            <w:r>
              <w:rPr>
                <w:rFonts w:ascii="Palatino Linotype" w:hAnsi="Palatino Linotype" w:eastAsia="宋体" w:cs="Palatino Linotype"/>
                <w:color w:val="000000" w:themeColor="text1"/>
                <w:sz w:val="16"/>
                <w:szCs w:val="18"/>
                <w:lang w:eastAsia="zh-CN"/>
                <w14:textFill>
                  <w14:solidFill>
                    <w14:schemeClr w14:val="tx1"/>
                  </w14:solidFill>
                </w14:textFill>
              </w:rPr>
              <w:t>8</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0</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7</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Moderate</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5-10 years (7)</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1967/29549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(6.65%)</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1904/27883</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(6.41%)</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0.96 (0.90 to 1.02)</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2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-6</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&gt;10 years (</w:t>
            </w:r>
            <w:r>
              <w:rPr>
                <w:rFonts w:ascii="Palatino Linotype" w:hAnsi="Palatino Linotype" w:eastAsia="宋体" w:cs="Palatino Linotype"/>
                <w:bCs/>
                <w:color w:val="000000" w:themeColor="text1"/>
                <w:sz w:val="16"/>
                <w:szCs w:val="18"/>
                <w:lang w:eastAsia="zh-CN"/>
                <w14:textFill>
                  <w14:solidFill>
                    <w14:schemeClr w14:val="tx1"/>
                  </w14:solidFill>
                </w14:textFill>
              </w:rPr>
              <w:t>2</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8</w:t>
            </w:r>
            <w:r>
              <w:rPr>
                <w:rFonts w:ascii="Palatino Linotype" w:hAnsi="Palatino Linotype" w:eastAsia="宋体" w:cs="Palatino Linotype"/>
                <w:color w:val="000000" w:themeColor="text1"/>
                <w:sz w:val="16"/>
                <w:szCs w:val="18"/>
                <w:lang w:eastAsia="zh-CN"/>
                <w14:textFill>
                  <w14:solidFill>
                    <w14:schemeClr w14:val="tx1"/>
                  </w14:solidFill>
                </w14:textFill>
              </w:rPr>
              <w:t>26</w:t>
            </w:r>
            <w:r>
              <w:rPr>
                <w:rFonts w:ascii="Palatino Linotype" w:hAnsi="Palatino Linotype" w:cs="Palatino Linotype"/>
                <w:color w:val="000000" w:themeColor="text1"/>
                <w:sz w:val="16"/>
                <w:szCs w:val="18"/>
                <w14:textFill>
                  <w14:solidFill>
                    <w14:schemeClr w14:val="tx1"/>
                  </w14:solidFill>
                </w14:textFill>
              </w:rPr>
              <w:t>/3</w:t>
            </w:r>
            <w:r>
              <w:rPr>
                <w:rFonts w:ascii="Palatino Linotype" w:hAnsi="Palatino Linotype" w:eastAsia="宋体" w:cs="Palatino Linotype"/>
                <w:color w:val="000000" w:themeColor="text1"/>
                <w:sz w:val="16"/>
                <w:szCs w:val="18"/>
                <w:lang w:eastAsia="zh-CN"/>
                <w14:textFill>
                  <w14:solidFill>
                    <w14:schemeClr w14:val="tx1"/>
                  </w14:solidFill>
                </w14:textFill>
              </w:rPr>
              <w:t>0971</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(2.67%)</w:t>
            </w:r>
          </w:p>
        </w:tc>
        <w:tc>
          <w:tcPr>
            <w:tcW w:w="1023" w:type="dxa"/>
            <w:tcBorders>
              <w:top w:val="nil"/>
              <w:left w:val="nil"/>
              <w:right w:val="nil"/>
            </w:tcBorders>
            <w:shd w:val="clear" w:color="auto" w:fill="auto"/>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869</w:t>
            </w:r>
            <w:r>
              <w:rPr>
                <w:rFonts w:ascii="Palatino Linotype" w:hAnsi="Palatino Linotype" w:cs="Palatino Linotype"/>
                <w:color w:val="000000" w:themeColor="text1"/>
                <w:sz w:val="16"/>
                <w:szCs w:val="18"/>
                <w14:textFill>
                  <w14:solidFill>
                    <w14:schemeClr w14:val="tx1"/>
                  </w14:solidFill>
                </w14:textFill>
              </w:rPr>
              <w:t>/3</w:t>
            </w:r>
            <w:r>
              <w:rPr>
                <w:rFonts w:ascii="Palatino Linotype" w:hAnsi="Palatino Linotype" w:eastAsia="宋体" w:cs="Palatino Linotype"/>
                <w:color w:val="000000" w:themeColor="text1"/>
                <w:sz w:val="16"/>
                <w:szCs w:val="18"/>
                <w:lang w:eastAsia="zh-CN"/>
                <w14:textFill>
                  <w14:solidFill>
                    <w14:schemeClr w14:val="tx1"/>
                  </w14:solidFill>
                </w14:textFill>
              </w:rPr>
              <w:t>0976</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(2.81%)</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0.95 (0.87 to 1.04)</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restart"/>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Study populations</w:t>
            </w:r>
          </w:p>
        </w:tc>
        <w:tc>
          <w:tcPr>
            <w:tcW w:w="1842" w:type="dxa"/>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Healthy population (5)</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1830/45600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(4.00%)</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1700/43950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(3.90%)</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1.00</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(0.93 to 1.06)</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bookmarkStart w:id="51" w:name="OLE_LINK23"/>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w:t>
            </w:r>
            <w:bookmarkEnd w:id="51"/>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148"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With DM (5)</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1219/11811</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(10.32%)</w:t>
            </w:r>
          </w:p>
        </w:tc>
        <w:tc>
          <w:tcPr>
            <w:tcW w:w="1023"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1300/11667</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(11.14%)</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0.94</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(0.87 to 1.01)</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8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 xml:space="preserve">-16 </w:t>
            </w:r>
            <w:r>
              <w:rPr>
                <w:rFonts w:ascii="Palatino Linotype" w:hAnsi="Palatino Linotype" w:cs="Palatino Linotype"/>
                <w:color w:val="000000" w:themeColor="text1"/>
                <w:sz w:val="16"/>
                <w:szCs w:val="18"/>
                <w14:textFill>
                  <w14:solidFill>
                    <w14:schemeClr w14:val="tx1"/>
                  </w14:solidFill>
                </w14:textFill>
              </w:rPr>
              <w:t xml:space="preserve">to </w:t>
            </w:r>
            <w:r>
              <w:rPr>
                <w:rFonts w:ascii="Palatino Linotype" w:hAnsi="Palatino Linotype" w:cs="Palatino Linotype"/>
                <w:color w:val="000000" w:themeColor="text1"/>
                <w:sz w:val="16"/>
                <w:szCs w:val="18"/>
                <w:lang w:eastAsia="zh-CN"/>
                <w14:textFill>
                  <w14:solidFill>
                    <w14:schemeClr w14:val="tx1"/>
                  </w14:solidFill>
                </w14:textFill>
              </w:rPr>
              <w:t>0</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6"/>
                <w14:textFill>
                  <w14:solidFill>
                    <w14:schemeClr w14:val="tx1"/>
                  </w14:solidFill>
                </w14:textFill>
              </w:rPr>
              <w:t>With CVD</w:t>
            </w:r>
            <w:r>
              <w:rPr>
                <w:rFonts w:ascii="Palatino Linotype" w:hAnsi="Palatino Linotype" w:cs="Palatino Linotype"/>
                <w:color w:val="000000" w:themeColor="text1"/>
                <w:sz w:val="16"/>
                <w:szCs w:val="16"/>
                <w:lang w:eastAsia="zh-CN"/>
                <w14:textFill>
                  <w14:solidFill>
                    <w14:schemeClr w14:val="tx1"/>
                  </w14:solidFill>
                </w14:textFill>
              </w:rPr>
              <w:t xml:space="preserve"> or a</w:t>
            </w:r>
            <w:r>
              <w:rPr>
                <w:rFonts w:ascii="Palatino Linotype" w:hAnsi="Palatino Linotype" w:cs="Palatino Linotype"/>
                <w:color w:val="000000" w:themeColor="text1"/>
                <w:sz w:val="16"/>
                <w:szCs w:val="16"/>
                <w14:textFill>
                  <w14:solidFill>
                    <w14:schemeClr w14:val="tx1"/>
                  </w14:solidFill>
                </w14:textFill>
              </w:rPr>
              <w:t>t increased risk of CVD</w:t>
            </w:r>
            <w:r>
              <w:rPr>
                <w:rFonts w:ascii="Palatino Linotype" w:hAnsi="Palatino Linotype" w:cs="Palatino Linotype"/>
                <w:bCs/>
                <w:color w:val="000000" w:themeColor="text1"/>
                <w:sz w:val="16"/>
                <w:szCs w:val="16"/>
                <w14:textFill>
                  <w14:solidFill>
                    <w14:schemeClr w14:val="tx1"/>
                  </w14:solidFill>
                </w14:textFill>
              </w:rPr>
              <w:t xml:space="preserve"> </w:t>
            </w:r>
            <w:r>
              <w:rPr>
                <w:rFonts w:ascii="Palatino Linotype" w:hAnsi="Palatino Linotype" w:cs="Palatino Linotype"/>
                <w:bCs/>
                <w:color w:val="000000" w:themeColor="text1"/>
                <w:sz w:val="16"/>
                <w:szCs w:val="18"/>
                <w14:textFill>
                  <w14:solidFill>
                    <w14:schemeClr w14:val="tx1"/>
                  </w14:solidFill>
                </w14:textFill>
              </w:rPr>
              <w:t>(</w:t>
            </w:r>
            <w:r>
              <w:rPr>
                <w:rFonts w:ascii="Palatino Linotype" w:hAnsi="Palatino Linotype" w:eastAsia="宋体" w:cs="Palatino Linotype"/>
                <w:bCs/>
                <w:color w:val="000000" w:themeColor="text1"/>
                <w:sz w:val="16"/>
                <w:szCs w:val="18"/>
                <w:lang w:eastAsia="zh-CN"/>
                <w14:textFill>
                  <w14:solidFill>
                    <w14:schemeClr w14:val="tx1"/>
                  </w14:solidFill>
                </w14:textFill>
              </w:rPr>
              <w:t>11</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EEECE1" w:themeFill="background2"/>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2131/37760</w:t>
            </w:r>
          </w:p>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5.</w:t>
            </w:r>
            <w:r>
              <w:rPr>
                <w:rFonts w:ascii="Palatino Linotype" w:hAnsi="Palatino Linotype" w:cs="Palatino Linotype"/>
                <w:color w:val="000000" w:themeColor="text1"/>
                <w:sz w:val="16"/>
                <w:szCs w:val="18"/>
                <w14:textFill>
                  <w14:solidFill>
                    <w14:schemeClr w14:val="tx1"/>
                  </w14:solidFill>
                </w14:textFill>
              </w:rPr>
              <w:t>6</w:t>
            </w:r>
            <w:r>
              <w:rPr>
                <w:rFonts w:ascii="Palatino Linotype" w:hAnsi="Palatino Linotype" w:eastAsia="宋体"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w:t>
            </w:r>
          </w:p>
        </w:tc>
        <w:tc>
          <w:tcPr>
            <w:tcW w:w="1023" w:type="dxa"/>
            <w:tcBorders>
              <w:top w:val="nil"/>
              <w:left w:val="nil"/>
              <w:right w:val="nil"/>
            </w:tcBorders>
            <w:shd w:val="clear" w:color="auto" w:fill="EEECE1" w:themeFill="background2"/>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2067/36570</w:t>
            </w:r>
          </w:p>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5</w:t>
            </w:r>
            <w:r>
              <w:rPr>
                <w:rFonts w:ascii="Palatino Linotype" w:hAnsi="Palatino Linotype" w:cs="Palatino Linotype"/>
                <w:color w:val="000000" w:themeColor="text1"/>
                <w:sz w:val="16"/>
                <w:szCs w:val="18"/>
                <w14:textFill>
                  <w14:solidFill>
                    <w14:schemeClr w14:val="tx1"/>
                  </w14:solidFill>
                </w14:textFill>
              </w:rPr>
              <w:t>.6</w:t>
            </w:r>
            <w:r>
              <w:rPr>
                <w:rFonts w:ascii="Palatino Linotype" w:hAnsi="Palatino Linotype" w:eastAsia="宋体" w:cs="Palatino Linotype"/>
                <w:color w:val="000000" w:themeColor="text1"/>
                <w:sz w:val="16"/>
                <w:szCs w:val="18"/>
                <w:lang w:eastAsia="zh-CN"/>
                <w14:textFill>
                  <w14:solidFill>
                    <w14:schemeClr w14:val="tx1"/>
                  </w14:solidFill>
                </w14:textFill>
              </w:rPr>
              <w:t>5</w:t>
            </w:r>
            <w:r>
              <w:rPr>
                <w:rFonts w:ascii="Palatino Linotype" w:hAnsi="Palatino Linotype" w:cs="Palatino Linotype"/>
                <w:color w:val="000000" w:themeColor="text1"/>
                <w:sz w:val="16"/>
                <w:szCs w:val="18"/>
                <w14:textFill>
                  <w14:solidFill>
                    <w14:schemeClr w14:val="tx1"/>
                  </w14:solidFill>
                </w14:textFill>
              </w:rPr>
              <w:t>%)</w:t>
            </w:r>
          </w:p>
        </w:tc>
        <w:tc>
          <w:tcPr>
            <w:tcW w:w="1568" w:type="dxa"/>
            <w:tcBorders>
              <w:top w:val="nil"/>
              <w:left w:val="nil"/>
              <w:right w:val="nil"/>
            </w:tcBorders>
            <w:shd w:val="clear" w:color="auto" w:fill="EEECE1" w:themeFill="background2"/>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0.96(0.91 to 1.02)</w:t>
            </w:r>
            <w:r>
              <w:rPr>
                <w:rFonts w:ascii="Palatino Linotype" w:hAnsi="Palatino Linotype" w:eastAsia="宋体" w:cs="Palatino Linotype"/>
                <w:color w:val="000000" w:themeColor="text1"/>
                <w:sz w:val="16"/>
                <w:szCs w:val="18"/>
                <w:vertAlign w:val="superscript"/>
                <w:lang w:eastAsia="zh-CN"/>
                <w14:textFill>
                  <w14:solidFill>
                    <w14:schemeClr w14:val="tx1"/>
                  </w14:solidFill>
                </w14:textFill>
              </w:rPr>
              <w:t>#</w:t>
            </w:r>
          </w:p>
        </w:tc>
        <w:tc>
          <w:tcPr>
            <w:tcW w:w="151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p>
          <w:p>
            <w:pPr>
              <w:jc w:val="center"/>
              <w:rPr>
                <w:rFonts w:ascii="Palatino Linotype" w:hAnsi="Palatino Linotype" w:cs="Palatino Linotype"/>
                <w:color w:val="000000" w:themeColor="text1"/>
                <w:sz w:val="16"/>
                <w:szCs w:val="18"/>
                <w14:textFill>
                  <w14:solidFill>
                    <w14:schemeClr w14:val="tx1"/>
                  </w14:solidFill>
                </w14:textFill>
              </w:rPr>
            </w:pPr>
            <w:bookmarkStart w:id="52" w:name="OLE_LINK22"/>
            <w:r>
              <w:rPr>
                <w:rFonts w:ascii="Palatino Linotype" w:hAnsi="Palatino Linotype" w:cs="Palatino Linotype"/>
                <w:color w:val="000000" w:themeColor="text1"/>
                <w:sz w:val="16"/>
                <w:szCs w:val="18"/>
                <w:lang w:eastAsia="zh-CN"/>
                <w14:textFill>
                  <w14:solidFill>
                    <w14:schemeClr w14:val="tx1"/>
                  </w14:solidFill>
                </w14:textFill>
              </w:rPr>
              <w:t>0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 xml:space="preserve">-3 </w:t>
            </w:r>
            <w:r>
              <w:rPr>
                <w:rFonts w:ascii="Palatino Linotype" w:hAnsi="Palatino Linotype" w:cs="Palatino Linotype"/>
                <w:color w:val="000000" w:themeColor="text1"/>
                <w:sz w:val="16"/>
                <w:szCs w:val="18"/>
                <w14:textFill>
                  <w14:solidFill>
                    <w14:schemeClr w14:val="tx1"/>
                  </w14:solidFill>
                </w14:textFill>
              </w:rPr>
              <w:t xml:space="preserve">to </w:t>
            </w:r>
            <w:r>
              <w:rPr>
                <w:rFonts w:ascii="Palatino Linotype" w:hAnsi="Palatino Linotype"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w:t>
            </w:r>
            <w:bookmarkEnd w:id="52"/>
          </w:p>
        </w:tc>
        <w:tc>
          <w:tcPr>
            <w:tcW w:w="1464" w:type="dxa"/>
            <w:tcBorders>
              <w:top w:val="nil"/>
              <w:left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 xml:space="preserve"> 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bottom w:val="nil"/>
              <w:right w:val="nil"/>
            </w:tcBorders>
            <w:shd w:val="clear" w:color="auto" w:fill="FFFFFF" w:themeFill="background1"/>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At increased risk of cancer (</w:t>
            </w:r>
            <w:r>
              <w:rPr>
                <w:rFonts w:ascii="Palatino Linotype" w:hAnsi="Palatino Linotype" w:eastAsia="宋体" w:cs="Palatino Linotype"/>
                <w:bCs/>
                <w:color w:val="000000" w:themeColor="text1"/>
                <w:sz w:val="16"/>
                <w:szCs w:val="18"/>
                <w:lang w:eastAsia="zh-CN"/>
                <w14:textFill>
                  <w14:solidFill>
                    <w14:schemeClr w14:val="tx1"/>
                  </w14:solidFill>
                </w14:textFill>
              </w:rPr>
              <w:t>2</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FFFFFF" w:themeFill="background1"/>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19/1221</w:t>
            </w:r>
          </w:p>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(1.56%)</w:t>
            </w:r>
          </w:p>
        </w:tc>
        <w:tc>
          <w:tcPr>
            <w:tcW w:w="1023" w:type="dxa"/>
            <w:tcBorders>
              <w:top w:val="nil"/>
              <w:left w:val="nil"/>
              <w:bottom w:val="nil"/>
              <w:right w:val="nil"/>
            </w:tcBorders>
            <w:shd w:val="clear" w:color="auto" w:fill="FFFFFF" w:themeFill="background1"/>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14/839</w:t>
            </w:r>
          </w:p>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(1.67%)</w:t>
            </w:r>
          </w:p>
        </w:tc>
        <w:tc>
          <w:tcPr>
            <w:tcW w:w="1568" w:type="dxa"/>
            <w:tcBorders>
              <w:top w:val="nil"/>
              <w:left w:val="nil"/>
              <w:bottom w:val="nil"/>
              <w:right w:val="nil"/>
            </w:tcBorders>
            <w:shd w:val="clear" w:color="auto" w:fill="FFFFFF" w:themeFill="background1"/>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1.10 (0.55 to 2.20)</w:t>
            </w:r>
            <w:r>
              <w:rPr>
                <w:rFonts w:ascii="Palatino Linotype" w:hAnsi="Palatino Linotype" w:eastAsia="宋体" w:cs="Palatino Linotype"/>
                <w:color w:val="000000" w:themeColor="text1"/>
                <w:sz w:val="16"/>
                <w:szCs w:val="18"/>
                <w:vertAlign w:val="superscript"/>
                <w:lang w:eastAsia="zh-CN"/>
                <w14:textFill>
                  <w14:solidFill>
                    <w14:schemeClr w14:val="tx1"/>
                  </w14:solidFill>
                </w14:textFill>
              </w:rPr>
              <w:t>#</w:t>
            </w:r>
          </w:p>
        </w:tc>
        <w:tc>
          <w:tcPr>
            <w:tcW w:w="1514" w:type="dxa"/>
            <w:tcBorders>
              <w:top w:val="nil"/>
              <w:left w:val="nil"/>
              <w:bottom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 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 xml:space="preserve">-12 </w:t>
            </w:r>
            <w:r>
              <w:rPr>
                <w:rFonts w:ascii="Palatino Linotype" w:hAnsi="Palatino Linotype" w:cs="Palatino Linotype"/>
                <w:color w:val="000000" w:themeColor="text1"/>
                <w:sz w:val="16"/>
                <w:szCs w:val="18"/>
                <w14:textFill>
                  <w14:solidFill>
                    <w14:schemeClr w14:val="tx1"/>
                  </w14:solidFill>
                </w14:textFill>
              </w:rPr>
              <w:t xml:space="preserve">to </w:t>
            </w:r>
            <w:r>
              <w:rPr>
                <w:rFonts w:ascii="Palatino Linotype" w:hAnsi="Palatino Linotype" w:cs="Palatino Linotype"/>
                <w:color w:val="000000" w:themeColor="text1"/>
                <w:sz w:val="16"/>
                <w:szCs w:val="18"/>
                <w:lang w:eastAsia="zh-CN"/>
                <w14:textFill>
                  <w14:solidFill>
                    <w14:schemeClr w14:val="tx1"/>
                  </w14:solidFill>
                </w14:textFill>
              </w:rPr>
              <w:t>10</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FFFFFF" w:themeFill="background1"/>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With peripheral arterial disease or venous thromboembolism (2)</w:t>
            </w:r>
          </w:p>
        </w:tc>
        <w:tc>
          <w:tcPr>
            <w:tcW w:w="1101"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23/596</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(3.86%)</w:t>
            </w:r>
          </w:p>
        </w:tc>
        <w:tc>
          <w:tcPr>
            <w:tcW w:w="1023"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22/592</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(3.72%)</w:t>
            </w:r>
          </w:p>
        </w:tc>
        <w:tc>
          <w:tcPr>
            <w:tcW w:w="1568"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1.04</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(0.59 to 1.85)</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bookmarkStart w:id="53" w:name="OLE_LINK24"/>
            <w:r>
              <w:rPr>
                <w:rFonts w:ascii="Palatino Linotype" w:hAnsi="Palatino Linotype"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eastAsiaTheme="minorEastAsia"/>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-20</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23</w:t>
            </w:r>
            <w:bookmarkEnd w:id="53"/>
            <w:r>
              <w:rPr>
                <w:rFonts w:ascii="Palatino Linotype" w:hAnsi="Palatino Linotype" w:cs="Palatino Linotype"/>
                <w:color w:val="000000" w:themeColor="text1"/>
                <w:sz w:val="16"/>
                <w:szCs w:val="18"/>
                <w:lang w:eastAsia="zh-CN"/>
                <w14:textFill>
                  <w14:solidFill>
                    <w14:schemeClr w14:val="tx1"/>
                  </w14:solidFill>
                </w14:textFill>
              </w:rPr>
              <w:t>)</w:t>
            </w:r>
          </w:p>
        </w:tc>
        <w:tc>
          <w:tcPr>
            <w:tcW w:w="1464" w:type="dxa"/>
            <w:tcBorders>
              <w:top w:val="nil"/>
              <w:left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tcBorders>
              <w:top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Total cancer incidence (7)</w:t>
            </w:r>
          </w:p>
        </w:tc>
        <w:tc>
          <w:tcPr>
            <w:tcW w:w="1085" w:type="dxa"/>
            <w:vMerge w:val="restart"/>
            <w:tcBorders>
              <w:top w:val="nil"/>
            </w:tcBorders>
            <w:shd w:val="clear" w:color="auto" w:fill="auto"/>
            <w:vAlign w:val="center"/>
          </w:tcPr>
          <w:p>
            <w:pPr>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 xml:space="preserve">Dose of aspirin </w:t>
            </w:r>
          </w:p>
          <w:p>
            <w:pPr>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and Follow-up duration</w:t>
            </w:r>
          </w:p>
        </w:tc>
        <w:tc>
          <w:tcPr>
            <w:tcW w:w="1842" w:type="dxa"/>
            <w:vMerge w:val="restart"/>
            <w:tcBorders>
              <w:top w:val="nil"/>
            </w:tcBorders>
            <w:shd w:val="clear" w:color="auto" w:fill="FFFFFF" w:themeFill="background1"/>
            <w:vAlign w:val="center"/>
          </w:tcPr>
          <w:p>
            <w:pPr>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Aspirin ≤</w:t>
            </w:r>
            <w:r>
              <w:rPr>
                <w:rFonts w:hint="eastAsia" w:ascii="Palatino Linotype" w:hAnsi="Palatino Linotype" w:eastAsia="宋体" w:cs="Palatino Linotype"/>
                <w:bCs/>
                <w:color w:val="000000" w:themeColor="text1"/>
                <w:sz w:val="16"/>
                <w:szCs w:val="18"/>
                <w:lang w:eastAsia="zh-CN"/>
                <w14:textFill>
                  <w14:solidFill>
                    <w14:schemeClr w14:val="tx1"/>
                  </w14:solidFill>
                </w14:textFill>
              </w:rPr>
              <w:t xml:space="preserve"> </w:t>
            </w:r>
            <w:r>
              <w:rPr>
                <w:rFonts w:ascii="Palatino Linotype" w:hAnsi="Palatino Linotype" w:cs="Palatino Linotype"/>
                <w:bCs/>
                <w:color w:val="000000" w:themeColor="text1"/>
                <w:sz w:val="16"/>
                <w:szCs w:val="18"/>
                <w14:textFill>
                  <w14:solidFill>
                    <w14:schemeClr w14:val="tx1"/>
                  </w14:solidFill>
                </w14:textFill>
              </w:rPr>
              <w:t>100mg/d  for more than five years</w:t>
            </w:r>
          </w:p>
        </w:tc>
        <w:tc>
          <w:tcPr>
            <w:tcW w:w="1101" w:type="dxa"/>
            <w:tcBorders>
              <w:top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Serious </w:t>
            </w:r>
            <w:r>
              <w:rPr>
                <w:rFonts w:ascii="Palatino Linotype" w:hAnsi="Palatino Linotype" w:cs="Palatino Linotype"/>
                <w:color w:val="000000" w:themeColor="text1"/>
                <w:sz w:val="16"/>
                <w:szCs w:val="18"/>
                <w:vertAlign w:val="superscript"/>
                <w14:textFill>
                  <w14:solidFill>
                    <w14:schemeClr w14:val="tx1"/>
                  </w14:solidFill>
                </w14:textFill>
              </w:rPr>
              <w:t>e</w:t>
            </w:r>
          </w:p>
        </w:tc>
        <w:tc>
          <w:tcPr>
            <w:tcW w:w="1134" w:type="dxa"/>
            <w:tcBorders>
              <w:top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3311/44813</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(7.39%)</w:t>
            </w:r>
          </w:p>
        </w:tc>
        <w:tc>
          <w:tcPr>
            <w:tcW w:w="1023" w:type="dxa"/>
            <w:tcBorders>
              <w:top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3252/44852</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(7.25%)</w:t>
            </w:r>
          </w:p>
        </w:tc>
        <w:tc>
          <w:tcPr>
            <w:tcW w:w="1568" w:type="dxa"/>
            <w:tcBorders>
              <w:top w:val="nil"/>
            </w:tcBorders>
            <w:shd w:val="clear" w:color="auto" w:fill="FFFFFF" w:themeFill="background1"/>
            <w:vAlign w:val="center"/>
          </w:tcPr>
          <w:p>
            <w:pPr>
              <w:pStyle w:val="20"/>
              <w:jc w:val="center"/>
              <w:rPr>
                <w:rFonts w:ascii="Palatino Linotype" w:hAnsi="Palatino Linotype" w:cs="Palatino Linotype"/>
                <w:color w:val="000000" w:themeColor="text1"/>
                <w:sz w:val="16"/>
                <w:szCs w:val="18"/>
                <w:vertAlign w:val="superscript"/>
                <w14:textFill>
                  <w14:solidFill>
                    <w14:schemeClr w14:val="tx1"/>
                  </w14:solidFill>
                </w14:textFill>
              </w:rPr>
            </w:pPr>
            <w:r>
              <w:rPr>
                <w:rFonts w:ascii="Palatino Linotype" w:hAnsi="Palatino Linotype" w:eastAsia="Arial" w:cs="Palatino Linotype"/>
                <w:color w:val="000000" w:themeColor="text1"/>
                <w:sz w:val="16"/>
                <w:szCs w:val="18"/>
                <w:lang w:eastAsia="en-US" w:bidi="en-US"/>
                <w14:textFill>
                  <w14:solidFill>
                    <w14:schemeClr w14:val="tx1"/>
                  </w14:solidFill>
                </w14:textFill>
              </w:rPr>
              <w:t>1.01 (0.93 to 1.10</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5)</w:t>
            </w:r>
          </w:p>
        </w:tc>
        <w:tc>
          <w:tcPr>
            <w:tcW w:w="1464" w:type="dxa"/>
            <w:tcBorders>
              <w:top w:val="nil"/>
              <w:right w:val="nil"/>
            </w:tcBorders>
            <w:shd w:val="clear" w:color="auto" w:fill="FFFFFF" w:themeFill="background1"/>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Moderate</w:t>
            </w:r>
          </w:p>
        </w:tc>
      </w:tr>
      <w:tr>
        <w:tblPrEx>
          <w:tblLayout w:type="fixed"/>
          <w:tblCellMar>
            <w:top w:w="0" w:type="dxa"/>
            <w:left w:w="108" w:type="dxa"/>
            <w:bottom w:w="0" w:type="dxa"/>
            <w:right w:w="108" w:type="dxa"/>
          </w:tblCellMar>
        </w:tblPrEx>
        <w:trPr>
          <w:trHeight w:val="20" w:hRule="atLeast"/>
          <w:tblHeader/>
          <w:jc w:val="center"/>
        </w:trPr>
        <w:tc>
          <w:tcPr>
            <w:tcW w:w="1042" w:type="dxa"/>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Total cancer mortality (7)</w:t>
            </w:r>
          </w:p>
        </w:tc>
        <w:tc>
          <w:tcPr>
            <w:tcW w:w="1085" w:type="dxa"/>
            <w:vMerge w:val="continue"/>
            <w:shd w:val="clear" w:color="auto" w:fill="EEECE1" w:themeFill="background2"/>
            <w:vAlign w:val="center"/>
          </w:tcPr>
          <w:p>
            <w:pPr>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vMerge w:val="continue"/>
            <w:shd w:val="clear" w:color="auto" w:fill="EEECE1" w:themeFill="background2"/>
            <w:vAlign w:val="center"/>
          </w:tcPr>
          <w:p>
            <w:pPr>
              <w:jc w:val="center"/>
              <w:rPr>
                <w:rFonts w:ascii="Palatino Linotype" w:hAnsi="Palatino Linotype" w:cs="Palatino Linotype"/>
                <w:bCs/>
                <w:color w:val="000000" w:themeColor="text1"/>
                <w:sz w:val="16"/>
                <w:szCs w:val="18"/>
                <w14:textFill>
                  <w14:solidFill>
                    <w14:schemeClr w14:val="tx1"/>
                  </w14:solidFill>
                </w14:textFill>
              </w:rPr>
            </w:pPr>
          </w:p>
        </w:tc>
        <w:tc>
          <w:tcPr>
            <w:tcW w:w="1101" w:type="dxa"/>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shd w:val="clear" w:color="auto" w:fill="EEECE1" w:themeFill="background2"/>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9</w:t>
            </w:r>
            <w:r>
              <w:rPr>
                <w:rFonts w:ascii="Palatino Linotype" w:hAnsi="Palatino Linotype" w:eastAsia="宋体" w:cs="Palatino Linotype"/>
                <w:color w:val="000000" w:themeColor="text1"/>
                <w:sz w:val="16"/>
                <w:szCs w:val="18"/>
                <w:lang w:eastAsia="zh-CN"/>
                <w14:textFill>
                  <w14:solidFill>
                    <w14:schemeClr w14:val="tx1"/>
                  </w14:solidFill>
                </w14:textFill>
              </w:rPr>
              <w:t>32</w:t>
            </w:r>
            <w:r>
              <w:rPr>
                <w:rFonts w:ascii="Palatino Linotype" w:hAnsi="Palatino Linotype" w:cs="Palatino Linotype"/>
                <w:color w:val="000000" w:themeColor="text1"/>
                <w:sz w:val="16"/>
                <w:szCs w:val="18"/>
                <w14:textFill>
                  <w14:solidFill>
                    <w14:schemeClr w14:val="tx1"/>
                  </w14:solidFill>
                </w14:textFill>
              </w:rPr>
              <w:t>/410</w:t>
            </w:r>
            <w:r>
              <w:rPr>
                <w:rFonts w:ascii="Palatino Linotype" w:hAnsi="Palatino Linotype" w:eastAsia="宋体" w:cs="Palatino Linotype"/>
                <w:color w:val="000000" w:themeColor="text1"/>
                <w:sz w:val="16"/>
                <w:szCs w:val="18"/>
                <w:lang w:eastAsia="zh-CN"/>
                <w14:textFill>
                  <w14:solidFill>
                    <w14:schemeClr w14:val="tx1"/>
                  </w14:solidFill>
                </w14:textFill>
              </w:rPr>
              <w:t>91</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w:t>
            </w:r>
            <w:r>
              <w:rPr>
                <w:rFonts w:ascii="Palatino Linotype" w:hAnsi="Palatino Linotype" w:eastAsia="宋体" w:cs="Palatino Linotype"/>
                <w:color w:val="000000" w:themeColor="text1"/>
                <w:sz w:val="16"/>
                <w:szCs w:val="18"/>
                <w:lang w:eastAsia="zh-CN"/>
                <w14:textFill>
                  <w14:solidFill>
                    <w14:schemeClr w14:val="tx1"/>
                  </w14:solidFill>
                </w14:textFill>
              </w:rPr>
              <w:t>27</w:t>
            </w:r>
            <w:r>
              <w:rPr>
                <w:rFonts w:ascii="Palatino Linotype" w:hAnsi="Palatino Linotype" w:cs="Palatino Linotype"/>
                <w:color w:val="000000" w:themeColor="text1"/>
                <w:sz w:val="16"/>
                <w:szCs w:val="18"/>
                <w14:textFill>
                  <w14:solidFill>
                    <w14:schemeClr w14:val="tx1"/>
                  </w14:solidFill>
                </w14:textFill>
              </w:rPr>
              <w:t>%)</w:t>
            </w:r>
          </w:p>
        </w:tc>
        <w:tc>
          <w:tcPr>
            <w:tcW w:w="1023" w:type="dxa"/>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983</w:t>
            </w:r>
            <w:r>
              <w:rPr>
                <w:rFonts w:ascii="Palatino Linotype" w:hAnsi="Palatino Linotype" w:cs="Palatino Linotype"/>
                <w:color w:val="000000" w:themeColor="text1"/>
                <w:sz w:val="16"/>
                <w:szCs w:val="18"/>
                <w14:textFill>
                  <w14:solidFill>
                    <w14:schemeClr w14:val="tx1"/>
                  </w14:solidFill>
                </w14:textFill>
              </w:rPr>
              <w:t>/41116</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(2.49%)</w:t>
            </w:r>
          </w:p>
        </w:tc>
        <w:tc>
          <w:tcPr>
            <w:tcW w:w="1568" w:type="dxa"/>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w:t>
            </w:r>
            <w:r>
              <w:rPr>
                <w:rFonts w:ascii="Palatino Linotype" w:hAnsi="Palatino Linotype" w:eastAsia="宋体" w:cs="Palatino Linotype"/>
                <w:color w:val="000000" w:themeColor="text1"/>
                <w:sz w:val="16"/>
                <w:szCs w:val="18"/>
                <w:lang w:eastAsia="zh-CN"/>
                <w14:textFill>
                  <w14:solidFill>
                    <w14:schemeClr w14:val="tx1"/>
                  </w14:solidFill>
                </w14:textFill>
              </w:rPr>
              <w:t>5</w:t>
            </w:r>
            <w:r>
              <w:rPr>
                <w:rFonts w:ascii="Palatino Linotype" w:hAnsi="Palatino Linotype" w:cs="Palatino Linotype"/>
                <w:color w:val="000000" w:themeColor="text1"/>
                <w:sz w:val="16"/>
                <w:szCs w:val="18"/>
                <w14:textFill>
                  <w14:solidFill>
                    <w14:schemeClr w14:val="tx1"/>
                  </w14:solidFill>
                </w14:textFill>
              </w:rPr>
              <w:t xml:space="preserve"> (0.8</w:t>
            </w:r>
            <w:r>
              <w:rPr>
                <w:rFonts w:ascii="Palatino Linotype" w:hAnsi="Palatino Linotype" w:eastAsia="宋体" w:cs="Palatino Linotype"/>
                <w:color w:val="000000" w:themeColor="text1"/>
                <w:sz w:val="16"/>
                <w:szCs w:val="18"/>
                <w:lang w:eastAsia="zh-CN"/>
                <w14:textFill>
                  <w14:solidFill>
                    <w14:schemeClr w14:val="tx1"/>
                  </w14:solidFill>
                </w14:textFill>
              </w:rPr>
              <w:t>7</w:t>
            </w:r>
            <w:r>
              <w:rPr>
                <w:rFonts w:ascii="Palatino Linotype" w:hAnsi="Palatino Linotype" w:cs="Palatino Linotype"/>
                <w:color w:val="000000" w:themeColor="text1"/>
                <w:sz w:val="16"/>
                <w:szCs w:val="18"/>
                <w14:textFill>
                  <w14:solidFill>
                    <w14:schemeClr w14:val="tx1"/>
                  </w14:solidFill>
                </w14:textFill>
              </w:rPr>
              <w:t xml:space="preserve"> to 1.04)</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cs="Palatino Linotype"/>
                <w:color w:val="000000" w:themeColor="text1"/>
                <w:sz w:val="16"/>
                <w:szCs w:val="18"/>
                <w:lang w:eastAsia="zh-CN"/>
                <w14:textFill>
                  <w14:solidFill>
                    <w14:schemeClr w14:val="tx1"/>
                  </w14:solidFill>
                </w14:textFill>
              </w:rPr>
              <w:t>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1)</w:t>
            </w:r>
          </w:p>
        </w:tc>
        <w:tc>
          <w:tcPr>
            <w:tcW w:w="1464" w:type="dxa"/>
            <w:tcBorders>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tcBorders>
              <w:lef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All-cause mortality (8)</w:t>
            </w:r>
          </w:p>
        </w:tc>
        <w:tc>
          <w:tcPr>
            <w:tcW w:w="1085" w:type="dxa"/>
            <w:vMerge w:val="continue"/>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vMerge w:val="continue"/>
            <w:shd w:val="clear" w:color="auto" w:fill="FFFFFF" w:themeFill="background1"/>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101" w:type="dxa"/>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shd w:val="clear" w:color="auto" w:fill="FFFFFF" w:themeFill="background1"/>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2340/473</w:t>
            </w:r>
            <w:r>
              <w:rPr>
                <w:rFonts w:ascii="Palatino Linotype" w:hAnsi="Palatino Linotype" w:eastAsia="宋体" w:cs="Palatino Linotype"/>
                <w:color w:val="000000" w:themeColor="text1"/>
                <w:sz w:val="16"/>
                <w:szCs w:val="18"/>
                <w:lang w:eastAsia="zh-CN"/>
                <w14:textFill>
                  <w14:solidFill>
                    <w14:schemeClr w14:val="tx1"/>
                  </w14:solidFill>
                </w14:textFill>
              </w:rPr>
              <w:t>61</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(4.94%)</w:t>
            </w:r>
          </w:p>
        </w:tc>
        <w:tc>
          <w:tcPr>
            <w:tcW w:w="1023" w:type="dxa"/>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2433/47392</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(5.13%)</w:t>
            </w:r>
          </w:p>
        </w:tc>
        <w:tc>
          <w:tcPr>
            <w:tcW w:w="1568" w:type="dxa"/>
            <w:shd w:val="clear" w:color="auto" w:fill="FFFFFF" w:themeFill="background1"/>
            <w:vAlign w:val="center"/>
          </w:tcPr>
          <w:p>
            <w:pPr>
              <w:pStyle w:val="20"/>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Arial" w:cs="Palatino Linotype"/>
                <w:color w:val="000000" w:themeColor="text1"/>
                <w:sz w:val="16"/>
                <w:szCs w:val="18"/>
                <w:lang w:eastAsia="en-US" w:bidi="en-US"/>
                <w14:textFill>
                  <w14:solidFill>
                    <w14:schemeClr w14:val="tx1"/>
                  </w14:solidFill>
                </w14:textFill>
              </w:rPr>
              <w:t>0.96 (0.91 to 1.02</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cs="Palatino Linotype"/>
                <w:color w:val="000000" w:themeColor="text1"/>
                <w:sz w:val="16"/>
                <w:szCs w:val="18"/>
                <w:lang w:eastAsia="zh-CN"/>
                <w14:textFill>
                  <w14:solidFill>
                    <w14:schemeClr w14:val="tx1"/>
                  </w14:solidFill>
                </w14:textFill>
              </w:rPr>
              <w:t>fewer</w:t>
            </w:r>
            <w:r>
              <w:rPr>
                <w:rFonts w:ascii="Palatino Linotype" w:hAnsi="Palatino Linotype" w:cs="Palatino Linotype"/>
                <w:color w:val="000000" w:themeColor="text1"/>
                <w:sz w:val="16"/>
                <w:szCs w:val="18"/>
                <w14:textFill>
                  <w14:solidFill>
                    <w14:schemeClr w14:val="tx1"/>
                  </w14:solidFill>
                </w14:textFill>
              </w:rPr>
              <w:t xml:space="preserv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lang w:eastAsia="zh-CN"/>
                <w14:textFill>
                  <w14:solidFill>
                    <w14:schemeClr w14:val="tx1"/>
                  </w14:solidFill>
                </w14:textFill>
              </w:rPr>
              <w:t>-5</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1)</w:t>
            </w:r>
          </w:p>
        </w:tc>
        <w:tc>
          <w:tcPr>
            <w:tcW w:w="1464" w:type="dxa"/>
            <w:tcBorders>
              <w:right w:val="nil"/>
            </w:tcBorders>
            <w:shd w:val="clear" w:color="auto" w:fill="FFFFFF" w:themeFill="background1"/>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restart"/>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Major bleeding events</w:t>
            </w:r>
          </w:p>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restart"/>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Dose of aspirin</w:t>
            </w:r>
          </w:p>
        </w:tc>
        <w:tc>
          <w:tcPr>
            <w:tcW w:w="1842" w:type="dxa"/>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 100mg daily</w:t>
            </w:r>
            <w:r>
              <w:rPr>
                <w:rFonts w:ascii="Palatino Linotype" w:hAnsi="Palatino Linotype" w:cs="Palatino Linotype"/>
                <w:bCs/>
                <w:color w:val="000000" w:themeColor="text1"/>
                <w:sz w:val="16"/>
                <w:szCs w:val="18"/>
                <w14:textFill>
                  <w14:solidFill>
                    <w14:schemeClr w14:val="tx1"/>
                  </w14:solidFill>
                </w14:textFill>
              </w:rPr>
              <w:t xml:space="preserve"> (16)</w:t>
            </w:r>
          </w:p>
        </w:tc>
        <w:tc>
          <w:tcPr>
            <w:tcW w:w="1101"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EEECE1" w:themeFill="background2"/>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12</w:t>
            </w:r>
            <w:r>
              <w:rPr>
                <w:rFonts w:ascii="Palatino Linotype" w:hAnsi="Palatino Linotype" w:eastAsia="宋体" w:cs="Palatino Linotype"/>
                <w:color w:val="000000" w:themeColor="text1"/>
                <w:sz w:val="16"/>
                <w:szCs w:val="18"/>
                <w:lang w:eastAsia="zh-CN"/>
                <w14:textFill>
                  <w14:solidFill>
                    <w14:schemeClr w14:val="tx1"/>
                  </w14:solidFill>
                </w14:textFill>
              </w:rPr>
              <w:t>56</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71279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(1.75%)</w:t>
            </w:r>
          </w:p>
        </w:tc>
        <w:tc>
          <w:tcPr>
            <w:tcW w:w="1023" w:type="dxa"/>
            <w:tcBorders>
              <w:top w:val="nil"/>
              <w:left w:val="nil"/>
              <w:right w:val="nil"/>
            </w:tcBorders>
            <w:shd w:val="clear" w:color="auto" w:fill="EEECE1" w:themeFill="background2"/>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8</w:t>
            </w:r>
            <w:r>
              <w:rPr>
                <w:rFonts w:ascii="Palatino Linotype" w:hAnsi="Palatino Linotype" w:eastAsia="宋体" w:cs="Palatino Linotype"/>
                <w:color w:val="000000" w:themeColor="text1"/>
                <w:sz w:val="16"/>
                <w:szCs w:val="18"/>
                <w:lang w:eastAsia="zh-CN"/>
                <w14:textFill>
                  <w14:solidFill>
                    <w14:schemeClr w14:val="tx1"/>
                  </w14:solidFill>
                </w14:textFill>
              </w:rPr>
              <w:t>76</w:t>
            </w:r>
            <w:r>
              <w:rPr>
                <w:rFonts w:ascii="Palatino Linotype" w:hAnsi="Palatino Linotype" w:cs="Palatino Linotype"/>
                <w:color w:val="000000" w:themeColor="text1"/>
                <w:sz w:val="16"/>
                <w:szCs w:val="18"/>
                <w14:textFill>
                  <w14:solidFill>
                    <w14:schemeClr w14:val="tx1"/>
                  </w14:solidFill>
                </w14:textFill>
              </w:rPr>
              <w:t>/7</w:t>
            </w:r>
            <w:r>
              <w:rPr>
                <w:rFonts w:ascii="Palatino Linotype" w:hAnsi="Palatino Linotype" w:eastAsia="宋体" w:cs="Palatino Linotype"/>
                <w:color w:val="000000" w:themeColor="text1"/>
                <w:sz w:val="16"/>
                <w:szCs w:val="18"/>
                <w:lang w:eastAsia="zh-CN"/>
                <w14:textFill>
                  <w14:solidFill>
                    <w14:schemeClr w14:val="tx1"/>
                  </w14:solidFill>
                </w14:textFill>
              </w:rPr>
              <w:t>1455</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(1.22%)</w:t>
            </w:r>
          </w:p>
        </w:tc>
        <w:tc>
          <w:tcPr>
            <w:tcW w:w="1568"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1.44</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(1.32 to 1.5</w:t>
            </w:r>
            <w:r>
              <w:rPr>
                <w:rFonts w:ascii="Palatino Linotype" w:hAnsi="Palatino Linotype" w:eastAsia="宋体" w:cs="Palatino Linotype"/>
                <w:color w:val="000000" w:themeColor="text1"/>
                <w:sz w:val="16"/>
                <w:szCs w:val="18"/>
                <w:lang w:eastAsia="zh-CN"/>
                <w14:textFill>
                  <w14:solidFill>
                    <w14:schemeClr w14:val="tx1"/>
                  </w14:solidFill>
                </w14:textFill>
              </w:rPr>
              <w:t>7</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bookmarkStart w:id="54" w:name="OLE_LINK26"/>
            <w:r>
              <w:rPr>
                <w:rFonts w:ascii="Palatino Linotype" w:hAnsi="Palatino Linotype" w:cs="Palatino Linotype"/>
                <w:color w:val="000000" w:themeColor="text1"/>
                <w:sz w:val="16"/>
                <w:szCs w:val="18"/>
                <w:lang w:eastAsia="zh-CN"/>
                <w14:textFill>
                  <w14:solidFill>
                    <w14:schemeClr w14:val="tx1"/>
                  </w14:solidFill>
                </w14:textFill>
              </w:rPr>
              <w:t>5</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7</w:t>
            </w:r>
            <w:r>
              <w:rPr>
                <w:rFonts w:ascii="Palatino Linotype" w:hAnsi="Palatino Linotype" w:cs="Palatino Linotype"/>
                <w:color w:val="000000" w:themeColor="text1"/>
                <w:sz w:val="16"/>
                <w:szCs w:val="18"/>
                <w14:textFill>
                  <w14:solidFill>
                    <w14:schemeClr w14:val="tx1"/>
                  </w14:solidFill>
                </w14:textFill>
              </w:rPr>
              <w:t>)</w:t>
            </w:r>
            <w:bookmarkEnd w:id="54"/>
          </w:p>
        </w:tc>
        <w:tc>
          <w:tcPr>
            <w:tcW w:w="1464" w:type="dxa"/>
            <w:tcBorders>
              <w:top w:val="nil"/>
              <w:left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bookmarkStart w:id="55" w:name="OLE_LINK28" w:colFirst="11" w:colLast="11"/>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FFFFFF" w:themeFill="background1"/>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100-300mg daily</w:t>
            </w:r>
            <w:r>
              <w:rPr>
                <w:rFonts w:ascii="Palatino Linotype" w:hAnsi="Palatino Linotype" w:cs="Palatino Linotype"/>
                <w:bCs/>
                <w:color w:val="000000" w:themeColor="text1"/>
                <w:sz w:val="16"/>
                <w:szCs w:val="18"/>
                <w14:textFill>
                  <w14:solidFill>
                    <w14:schemeClr w14:val="tx1"/>
                  </w14:solidFill>
                </w14:textFill>
              </w:rPr>
              <w:t xml:space="preserve"> (2)</w:t>
            </w:r>
          </w:p>
        </w:tc>
        <w:tc>
          <w:tcPr>
            <w:tcW w:w="1101"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54/11441</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(0.47%)</w:t>
            </w:r>
          </w:p>
        </w:tc>
        <w:tc>
          <w:tcPr>
            <w:tcW w:w="1023"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34/11412</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(0.30%)</w:t>
            </w:r>
          </w:p>
        </w:tc>
        <w:tc>
          <w:tcPr>
            <w:tcW w:w="1568"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1.58</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(1.03 to 2.42)</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bookmarkStart w:id="56" w:name="OLE_LINK27"/>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cs="Palatino Linotype"/>
                <w:color w:val="000000" w:themeColor="text1"/>
                <w:sz w:val="16"/>
                <w:szCs w:val="18"/>
                <w:lang w:eastAsia="zh-CN"/>
                <w14:textFill>
                  <w14:solidFill>
                    <w14:schemeClr w14:val="tx1"/>
                  </w14:solidFill>
                </w14:textFill>
              </w:rPr>
              <w:t>0</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w:t>
            </w:r>
            <w:bookmarkEnd w:id="56"/>
          </w:p>
        </w:tc>
        <w:tc>
          <w:tcPr>
            <w:tcW w:w="1464" w:type="dxa"/>
            <w:tcBorders>
              <w:top w:val="nil"/>
              <w:left w:val="nil"/>
              <w:right w:val="nil"/>
            </w:tcBorders>
            <w:shd w:val="clear" w:color="auto" w:fill="FFFFFF" w:themeFill="background1"/>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 xml:space="preserve"> High</w:t>
            </w:r>
          </w:p>
        </w:tc>
      </w:tr>
      <w:bookmarkEnd w:id="55"/>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&gt; 300mg daily</w:t>
            </w:r>
            <w:r>
              <w:rPr>
                <w:rFonts w:ascii="Palatino Linotype" w:hAnsi="Palatino Linotype" w:cs="Palatino Linotype"/>
                <w:bCs/>
                <w:color w:val="000000" w:themeColor="text1"/>
                <w:sz w:val="16"/>
                <w:szCs w:val="18"/>
                <w14:textFill>
                  <w14:solidFill>
                    <w14:schemeClr w14:val="tx1"/>
                  </w14:solidFill>
                </w14:textFill>
              </w:rPr>
              <w:t>(3)</w:t>
            </w:r>
          </w:p>
        </w:tc>
        <w:tc>
          <w:tcPr>
            <w:tcW w:w="1101"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76/15215</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(0.50%)</w:t>
            </w:r>
          </w:p>
        </w:tc>
        <w:tc>
          <w:tcPr>
            <w:tcW w:w="1023"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41/13116</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(0.31%)</w:t>
            </w:r>
          </w:p>
        </w:tc>
        <w:tc>
          <w:tcPr>
            <w:tcW w:w="1568"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1.49</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(1.02 to 2.18)</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cs="Palatino Linotype"/>
                <w:color w:val="000000" w:themeColor="text1"/>
                <w:sz w:val="16"/>
                <w:szCs w:val="18"/>
                <w:lang w:eastAsia="zh-CN"/>
                <w14:textFill>
                  <w14:solidFill>
                    <w14:schemeClr w14:val="tx1"/>
                  </w14:solidFill>
                </w14:textFill>
              </w:rPr>
              <w:t>0</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restart"/>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Follow-up duration</w:t>
            </w:r>
          </w:p>
        </w:tc>
        <w:tc>
          <w:tcPr>
            <w:tcW w:w="1842" w:type="dxa"/>
            <w:tcBorders>
              <w:top w:val="nil"/>
              <w:left w:val="nil"/>
              <w:right w:val="nil"/>
            </w:tcBorders>
            <w:shd w:val="clear" w:color="auto" w:fill="FFFFFF" w:themeFill="background1"/>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1-5 years (12)</w:t>
            </w:r>
          </w:p>
        </w:tc>
        <w:tc>
          <w:tcPr>
            <w:tcW w:w="1101"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801/58249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(1.38%)</w:t>
            </w:r>
          </w:p>
        </w:tc>
        <w:tc>
          <w:tcPr>
            <w:tcW w:w="1023"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529/58016</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(9.11%)</w:t>
            </w:r>
          </w:p>
        </w:tc>
        <w:tc>
          <w:tcPr>
            <w:tcW w:w="1568"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1.51</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(1.35 to 1.69)</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FFFFFF" w:themeFill="background1"/>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 xml:space="preserve">5 </w:t>
            </w:r>
            <w:r>
              <w:rPr>
                <w:rFonts w:ascii="Palatino Linotype" w:hAnsi="Palatino Linotype" w:cs="Palatino Linotype"/>
                <w:color w:val="000000" w:themeColor="text1"/>
                <w:sz w:val="16"/>
                <w:szCs w:val="18"/>
                <w14:textFill>
                  <w14:solidFill>
                    <w14:schemeClr w14:val="tx1"/>
                  </w14:solidFill>
                </w14:textFill>
              </w:rPr>
              <w:t>more per 1000</w:t>
            </w:r>
          </w:p>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6</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FFFFFF" w:themeFill="background1"/>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 xml:space="preserve"> 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5-10 years (6)</w:t>
            </w:r>
          </w:p>
        </w:tc>
        <w:tc>
          <w:tcPr>
            <w:tcW w:w="1101"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486/27602</w:t>
            </w:r>
          </w:p>
          <w:p>
            <w:pPr>
              <w:jc w:val="center"/>
              <w:rPr>
                <w:rFonts w:ascii="Palatino Linotype" w:hAnsi="Palatino Linotype"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76</w:t>
            </w:r>
            <w:r>
              <w:rPr>
                <w:rFonts w:ascii="Palatino Linotype" w:hAnsi="Palatino Linotype" w:cs="Palatino Linotype"/>
                <w:color w:val="000000" w:themeColor="text1"/>
                <w:sz w:val="16"/>
                <w:szCs w:val="18"/>
                <w14:textFill>
                  <w14:solidFill>
                    <w14:schemeClr w14:val="tx1"/>
                  </w14:solidFill>
                </w14:textFill>
              </w:rPr>
              <w:t>%)</w:t>
            </w:r>
          </w:p>
        </w:tc>
        <w:tc>
          <w:tcPr>
            <w:tcW w:w="1023"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358/25917</w:t>
            </w:r>
          </w:p>
          <w:p>
            <w:pPr>
              <w:jc w:val="center"/>
              <w:rPr>
                <w:rFonts w:ascii="Palatino Linotype" w:hAnsi="Palatino Linotype"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(1.38%)</w:t>
            </w:r>
          </w:p>
        </w:tc>
        <w:tc>
          <w:tcPr>
            <w:tcW w:w="1568"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1.3</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4 </w:t>
            </w:r>
            <w:r>
              <w:rPr>
                <w:rFonts w:ascii="Palatino Linotype" w:hAnsi="Palatino Linotype" w:cs="Palatino Linotype"/>
                <w:color w:val="000000" w:themeColor="text1"/>
                <w:sz w:val="16"/>
                <w:szCs w:val="18"/>
                <w14:textFill>
                  <w14:solidFill>
                    <w14:schemeClr w14:val="tx1"/>
                  </w14:solidFill>
                </w14:textFill>
              </w:rPr>
              <w:t>(1.1</w:t>
            </w:r>
            <w:r>
              <w:rPr>
                <w:rFonts w:ascii="Palatino Linotype" w:hAnsi="Palatino Linotype" w:eastAsia="宋体" w:cs="Palatino Linotype"/>
                <w:color w:val="000000" w:themeColor="text1"/>
                <w:sz w:val="16"/>
                <w:szCs w:val="18"/>
                <w:lang w:eastAsia="zh-CN"/>
                <w14:textFill>
                  <w14:solidFill>
                    <w14:schemeClr w14:val="tx1"/>
                  </w14:solidFill>
                </w14:textFill>
              </w:rPr>
              <w:t>7</w:t>
            </w:r>
            <w:r>
              <w:rPr>
                <w:rFonts w:ascii="Palatino Linotype" w:hAnsi="Palatino Linotype" w:cs="Palatino Linotype"/>
                <w:color w:val="000000" w:themeColor="text1"/>
                <w:sz w:val="16"/>
                <w:szCs w:val="18"/>
                <w14:textFill>
                  <w14:solidFill>
                    <w14:schemeClr w14:val="tx1"/>
                  </w14:solidFill>
                </w14:textFill>
              </w:rPr>
              <w:t xml:space="preserve"> to 1.</w:t>
            </w:r>
            <w:r>
              <w:rPr>
                <w:rFonts w:ascii="Palatino Linotype" w:hAnsi="Palatino Linotype" w:eastAsia="宋体" w:cs="Palatino Linotype"/>
                <w:color w:val="000000" w:themeColor="text1"/>
                <w:sz w:val="16"/>
                <w:szCs w:val="18"/>
                <w:lang w:eastAsia="zh-CN"/>
                <w14:textFill>
                  <w14:solidFill>
                    <w14:schemeClr w14:val="tx1"/>
                  </w14:solidFill>
                </w14:textFill>
              </w:rPr>
              <w:t>53</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 xml:space="preserve">4 </w:t>
            </w:r>
            <w:r>
              <w:rPr>
                <w:rFonts w:ascii="Palatino Linotype" w:hAnsi="Palatino Linotype" w:cs="Palatino Linotype"/>
                <w:color w:val="000000" w:themeColor="text1"/>
                <w:sz w:val="16"/>
                <w:szCs w:val="18"/>
                <w14:textFill>
                  <w14:solidFill>
                    <w14:schemeClr w14:val="tx1"/>
                  </w14:solidFill>
                </w14:textFill>
              </w:rPr>
              <w:t>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6</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&gt;10 years (3)</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86</w:t>
            </w:r>
            <w:r>
              <w:rPr>
                <w:rFonts w:ascii="Palatino Linotype" w:hAnsi="Palatino Linotype" w:cs="Palatino Linotype"/>
                <w:color w:val="000000" w:themeColor="text1"/>
                <w:sz w:val="16"/>
                <w:szCs w:val="18"/>
                <w14:textFill>
                  <w14:solidFill>
                    <w14:schemeClr w14:val="tx1"/>
                  </w14:solidFill>
                </w14:textFill>
              </w:rPr>
              <w:t>/3223</w:t>
            </w:r>
            <w:r>
              <w:rPr>
                <w:rFonts w:ascii="Palatino Linotype" w:hAnsi="Palatino Linotype" w:eastAsia="宋体" w:cs="Palatino Linotype"/>
                <w:color w:val="000000" w:themeColor="text1"/>
                <w:sz w:val="16"/>
                <w:szCs w:val="18"/>
                <w:lang w:eastAsia="zh-CN"/>
                <w14:textFill>
                  <w14:solidFill>
                    <w14:schemeClr w14:val="tx1"/>
                  </w14:solidFill>
                </w14:textFill>
              </w:rPr>
              <w:t>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(0.60%)</w:t>
            </w:r>
          </w:p>
        </w:tc>
        <w:tc>
          <w:tcPr>
            <w:tcW w:w="1023"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13</w:t>
            </w:r>
            <w:r>
              <w:rPr>
                <w:rFonts w:ascii="Palatino Linotype" w:hAnsi="Palatino Linotype" w:eastAsia="宋体" w:cs="Palatino Linotype"/>
                <w:color w:val="000000" w:themeColor="text1"/>
                <w:sz w:val="16"/>
                <w:szCs w:val="18"/>
                <w:lang w:eastAsia="zh-CN"/>
                <w14:textFill>
                  <w14:solidFill>
                    <w14:schemeClr w14:val="tx1"/>
                  </w14:solidFill>
                </w14:textFill>
              </w:rPr>
              <w:t>6</w:t>
            </w:r>
            <w:r>
              <w:rPr>
                <w:rFonts w:ascii="Palatino Linotype" w:hAnsi="Palatino Linotype" w:cs="Palatino Linotype"/>
                <w:color w:val="000000" w:themeColor="text1"/>
                <w:sz w:val="16"/>
                <w:szCs w:val="18"/>
                <w14:textFill>
                  <w14:solidFill>
                    <w14:schemeClr w14:val="tx1"/>
                  </w14:solidFill>
                </w14:textFill>
              </w:rPr>
              <w:t>/32253</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(0.41%)</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37 </w:t>
            </w:r>
            <w:r>
              <w:rPr>
                <w:rFonts w:ascii="Palatino Linotype" w:hAnsi="Palatino Linotype" w:cs="Palatino Linotype"/>
                <w:color w:val="000000" w:themeColor="text1"/>
                <w:sz w:val="16"/>
                <w:szCs w:val="18"/>
                <w14:textFill>
                  <w14:solidFill>
                    <w14:schemeClr w14:val="tx1"/>
                  </w14:solidFill>
                </w14:textFill>
              </w:rPr>
              <w:t>(1.17 to 1.81)</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 xml:space="preserve">2 </w:t>
            </w:r>
            <w:r>
              <w:rPr>
                <w:rFonts w:ascii="Palatino Linotype" w:hAnsi="Palatino Linotype" w:cs="Palatino Linotype"/>
                <w:color w:val="000000" w:themeColor="text1"/>
                <w:sz w:val="16"/>
                <w:szCs w:val="18"/>
                <w14:textFill>
                  <w14:solidFill>
                    <w14:schemeClr w14:val="tx1"/>
                  </w14:solidFill>
                </w14:textFill>
              </w:rPr>
              <w:t>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 xml:space="preserve"> to</w:t>
            </w:r>
            <w:r>
              <w:rPr>
                <w:rFonts w:ascii="Palatino Linotype" w:hAnsi="Palatino Linotype" w:cs="Palatino Linotype"/>
                <w:color w:val="000000" w:themeColor="text1"/>
                <w:sz w:val="16"/>
                <w:szCs w:val="18"/>
                <w:lang w:eastAsia="zh-CN"/>
                <w14:textFill>
                  <w14:solidFill>
                    <w14:schemeClr w14:val="tx1"/>
                  </w14:solidFill>
                </w14:textFill>
              </w:rPr>
              <w:t xml:space="preserve"> 3</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auto"/>
            <w:vAlign w:val="center"/>
          </w:tcPr>
          <w:p>
            <w:pPr>
              <w:tabs>
                <w:tab w:val="center" w:pos="826"/>
              </w:tabs>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r>
              <w:rPr>
                <w:rFonts w:ascii="Palatino Linotype" w:hAnsi="Palatino Linotype" w:cs="Palatino Linotype"/>
                <w:sz w:val="16"/>
                <w:szCs w:val="16"/>
                <w:lang w:eastAsia="zh-CN"/>
              </w:rPr>
              <w:tab/>
            </w:r>
          </w:p>
        </w:tc>
      </w:tr>
      <w:tr>
        <w:tblPrEx>
          <w:tblLayout w:type="fixed"/>
          <w:tblCellMar>
            <w:top w:w="0" w:type="dxa"/>
            <w:left w:w="108" w:type="dxa"/>
            <w:bottom w:w="0" w:type="dxa"/>
            <w:right w:w="108" w:type="dxa"/>
          </w:tblCellMar>
        </w:tblPrEx>
        <w:trPr>
          <w:trHeight w:val="20" w:hRule="atLeast"/>
          <w:tblHeader/>
          <w:jc w:val="center"/>
        </w:trPr>
        <w:tc>
          <w:tcPr>
            <w:tcW w:w="1042" w:type="dxa"/>
            <w:vMerge w:val="restart"/>
            <w:tcBorders>
              <w:top w:val="nil"/>
              <w:left w:val="nil"/>
              <w:bottom w:val="single" w:color="auto" w:sz="4" w:space="0"/>
              <w:right w:val="nil"/>
            </w:tcBorders>
            <w:shd w:val="clear" w:color="auto" w:fill="EEECE1" w:themeFill="background2"/>
            <w:vAlign w:val="center"/>
          </w:tcPr>
          <w:p>
            <w:pPr>
              <w:widowControl/>
              <w:rPr>
                <w:rFonts w:ascii="Palatino Linotype" w:hAnsi="Palatino Linotype" w:cs="Palatino Linotype"/>
                <w:bCs/>
                <w:color w:val="000000" w:themeColor="text1"/>
                <w:sz w:val="16"/>
                <w:szCs w:val="18"/>
                <w14:textFill>
                  <w14:solidFill>
                    <w14:schemeClr w14:val="tx1"/>
                  </w14:solidFill>
                </w14:textFill>
              </w:rPr>
            </w:pPr>
            <w:bookmarkStart w:id="57" w:name="OLE_LINK18" w:colFirst="8" w:colLast="10"/>
            <w:r>
              <w:rPr>
                <w:rFonts w:ascii="Palatino Linotype" w:hAnsi="Palatino Linotype" w:cs="Palatino Linotype"/>
                <w:bCs/>
                <w:color w:val="000000" w:themeColor="text1"/>
                <w:sz w:val="16"/>
                <w:szCs w:val="18"/>
                <w14:textFill>
                  <w14:solidFill>
                    <w14:schemeClr w14:val="tx1"/>
                  </w14:solidFill>
                </w14:textFill>
              </w:rPr>
              <w:t>Total bleeding events</w:t>
            </w:r>
          </w:p>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restart"/>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Dose of aspirin</w:t>
            </w:r>
          </w:p>
        </w:tc>
        <w:tc>
          <w:tcPr>
            <w:tcW w:w="1842" w:type="dxa"/>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 100mg daily</w:t>
            </w:r>
            <w:r>
              <w:rPr>
                <w:rFonts w:ascii="Palatino Linotype" w:hAnsi="Palatino Linotype" w:cs="Palatino Linotype"/>
                <w:bCs/>
                <w:color w:val="000000" w:themeColor="text1"/>
                <w:sz w:val="16"/>
                <w:szCs w:val="18"/>
                <w14:textFill>
                  <w14:solidFill>
                    <w14:schemeClr w14:val="tx1"/>
                  </w14:solidFill>
                </w14:textFill>
              </w:rPr>
              <w:t xml:space="preserve"> (1</w:t>
            </w:r>
            <w:r>
              <w:rPr>
                <w:rFonts w:ascii="Palatino Linotype" w:hAnsi="Palatino Linotype" w:eastAsia="宋体" w:cs="Palatino Linotype"/>
                <w:bCs/>
                <w:color w:val="000000" w:themeColor="text1"/>
                <w:sz w:val="16"/>
                <w:szCs w:val="18"/>
                <w:lang w:eastAsia="zh-CN"/>
                <w14:textFill>
                  <w14:solidFill>
                    <w14:schemeClr w14:val="tx1"/>
                  </w14:solidFill>
                </w14:textFill>
              </w:rPr>
              <w:t>1</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850</w:t>
            </w:r>
            <w:r>
              <w:rPr>
                <w:rFonts w:ascii="Palatino Linotype" w:hAnsi="Palatino Linotype" w:cs="Palatino Linotype"/>
                <w:color w:val="000000" w:themeColor="text1"/>
                <w:sz w:val="16"/>
                <w:szCs w:val="18"/>
                <w14:textFill>
                  <w14:solidFill>
                    <w14:schemeClr w14:val="tx1"/>
                  </w14:solidFill>
                </w14:textFill>
              </w:rPr>
              <w:t>/4</w:t>
            </w:r>
            <w:r>
              <w:rPr>
                <w:rFonts w:ascii="Palatino Linotype" w:hAnsi="Palatino Linotype" w:eastAsia="宋体" w:cs="Palatino Linotype"/>
                <w:color w:val="000000" w:themeColor="text1"/>
                <w:sz w:val="16"/>
                <w:szCs w:val="18"/>
                <w:lang w:eastAsia="zh-CN"/>
                <w14:textFill>
                  <w14:solidFill>
                    <w14:schemeClr w14:val="tx1"/>
                  </w14:solidFill>
                </w14:textFill>
              </w:rPr>
              <w:t>3659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94</w:t>
            </w:r>
            <w:r>
              <w:rPr>
                <w:rFonts w:ascii="Palatino Linotype" w:hAnsi="Palatino Linotype" w:cs="Palatino Linotype"/>
                <w:color w:val="000000" w:themeColor="text1"/>
                <w:sz w:val="16"/>
                <w:szCs w:val="18"/>
                <w14:textFill>
                  <w14:solidFill>
                    <w14:schemeClr w14:val="tx1"/>
                  </w14:solidFill>
                </w14:textFill>
              </w:rPr>
              <w:t>%)</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523</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43744</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19</w:t>
            </w:r>
            <w:r>
              <w:rPr>
                <w:rFonts w:ascii="Palatino Linotype" w:hAnsi="Palatino Linotype" w:cs="Palatino Linotype"/>
                <w:color w:val="000000" w:themeColor="text1"/>
                <w:sz w:val="16"/>
                <w:szCs w:val="18"/>
                <w14:textFill>
                  <w14:solidFill>
                    <w14:schemeClr w14:val="tx1"/>
                  </w14:solidFill>
                </w14:textFill>
              </w:rPr>
              <w:t>%)</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61 </w:t>
            </w:r>
            <w:r>
              <w:rPr>
                <w:rFonts w:ascii="Palatino Linotype" w:hAnsi="Palatino Linotype" w:cs="Palatino Linotype"/>
                <w:color w:val="000000" w:themeColor="text1"/>
                <w:sz w:val="16"/>
                <w:szCs w:val="18"/>
                <w14:textFill>
                  <w14:solidFill>
                    <w14:schemeClr w14:val="tx1"/>
                  </w14:solidFill>
                </w14:textFill>
              </w:rPr>
              <w:t>(1.3</w:t>
            </w:r>
            <w:r>
              <w:rPr>
                <w:rFonts w:ascii="Palatino Linotype" w:hAnsi="Palatino Linotype" w:eastAsia="宋体" w:cs="Palatino Linotype"/>
                <w:color w:val="000000" w:themeColor="text1"/>
                <w:sz w:val="16"/>
                <w:szCs w:val="18"/>
                <w:lang w:eastAsia="zh-CN"/>
                <w14:textFill>
                  <w14:solidFill>
                    <w14:schemeClr w14:val="tx1"/>
                  </w14:solidFill>
                </w14:textFill>
              </w:rPr>
              <w:t>7</w:t>
            </w:r>
            <w:r>
              <w:rPr>
                <w:rFonts w:ascii="Palatino Linotype" w:hAnsi="Palatino Linotype" w:cs="Palatino Linotype"/>
                <w:color w:val="000000" w:themeColor="text1"/>
                <w:sz w:val="16"/>
                <w:szCs w:val="18"/>
                <w14:textFill>
                  <w14:solidFill>
                    <w14:schemeClr w14:val="tx1"/>
                  </w14:solidFill>
                </w14:textFill>
              </w:rPr>
              <w:t xml:space="preserve"> to 1.8</w:t>
            </w:r>
            <w:r>
              <w:rPr>
                <w:rFonts w:ascii="Palatino Linotype" w:hAnsi="Palatino Linotype" w:eastAsia="宋体" w:cs="Palatino Linotype"/>
                <w:color w:val="000000" w:themeColor="text1"/>
                <w:sz w:val="16"/>
                <w:szCs w:val="18"/>
                <w:lang w:eastAsia="zh-CN"/>
                <w14:textFill>
                  <w14:solidFill>
                    <w14:schemeClr w14:val="tx1"/>
                  </w14:solidFill>
                </w14:textFill>
              </w:rPr>
              <w:t>9</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13</w:t>
            </w:r>
            <w:r>
              <w:rPr>
                <w:rFonts w:ascii="Palatino Linotype" w:hAnsi="Palatino Linotype" w:cs="Palatino Linotype"/>
                <w:color w:val="000000" w:themeColor="text1"/>
                <w:sz w:val="16"/>
                <w:szCs w:val="18"/>
                <w14:textFill>
                  <w14:solidFill>
                    <w14:schemeClr w14:val="tx1"/>
                  </w14:solidFill>
                </w14:textFill>
              </w:rPr>
              <w:t xml:space="preserve"> more per 1000 (10 to </w:t>
            </w:r>
            <w:r>
              <w:rPr>
                <w:rFonts w:ascii="Palatino Linotype" w:hAnsi="Palatino Linotype" w:cs="Palatino Linotype"/>
                <w:color w:val="000000" w:themeColor="text1"/>
                <w:sz w:val="16"/>
                <w:szCs w:val="18"/>
                <w:lang w:eastAsia="zh-CN"/>
                <w14:textFill>
                  <w14:solidFill>
                    <w14:schemeClr w14:val="tx1"/>
                  </w14:solidFill>
                </w14:textFill>
              </w:rPr>
              <w:t>15</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 xml:space="preserve"> High</w:t>
            </w:r>
          </w:p>
        </w:tc>
      </w:tr>
      <w:bookmarkEnd w:id="57"/>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single" w:color="auto" w:sz="4" w:space="0"/>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bottom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100-300mg daily</w:t>
            </w:r>
            <w:r>
              <w:rPr>
                <w:rFonts w:ascii="Palatino Linotype" w:hAnsi="Palatino Linotype" w:cs="Palatino Linotype"/>
                <w:bCs/>
                <w:color w:val="000000" w:themeColor="text1"/>
                <w:sz w:val="16"/>
                <w:szCs w:val="18"/>
                <w14:textFill>
                  <w14:solidFill>
                    <w14:schemeClr w14:val="tx1"/>
                  </w14:solidFill>
                </w14:textFill>
              </w:rPr>
              <w:t xml:space="preserve"> (</w:t>
            </w:r>
            <w:r>
              <w:rPr>
                <w:rFonts w:ascii="Palatino Linotype" w:hAnsi="Palatino Linotype" w:cs="Palatino Linotype"/>
                <w:bCs/>
                <w:color w:val="000000" w:themeColor="text1"/>
                <w:sz w:val="16"/>
                <w:szCs w:val="18"/>
                <w:lang w:eastAsia="zh-CN"/>
                <w14:textFill>
                  <w14:solidFill>
                    <w14:schemeClr w14:val="tx1"/>
                  </w14:solidFill>
                </w14:textFill>
              </w:rPr>
              <w:t>4</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3079/12719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(24%)</w:t>
            </w:r>
          </w:p>
        </w:tc>
        <w:tc>
          <w:tcPr>
            <w:tcW w:w="1023"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2306/12693</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(18.17%)</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1.45</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(1.13 to 1.85)</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6</w:t>
            </w:r>
            <w:r>
              <w:rPr>
                <w:rFonts w:ascii="Palatino Linotype" w:hAnsi="Palatino Linotype" w:cs="Palatino Linotype"/>
                <w:color w:val="000000" w:themeColor="text1"/>
                <w:sz w:val="16"/>
                <w:szCs w:val="18"/>
                <w14:textFill>
                  <w14:solidFill>
                    <w14:schemeClr w14:val="tx1"/>
                  </w14:solidFill>
                </w14:textFill>
              </w:rPr>
              <w:t>0 more per 1000 (</w:t>
            </w:r>
            <w:r>
              <w:rPr>
                <w:rFonts w:ascii="Palatino Linotype" w:hAnsi="Palatino Linotype" w:cs="Palatino Linotype"/>
                <w:color w:val="000000" w:themeColor="text1"/>
                <w:sz w:val="16"/>
                <w:szCs w:val="18"/>
                <w:lang w:eastAsia="zh-CN"/>
                <w14:textFill>
                  <w14:solidFill>
                    <w14:schemeClr w14:val="tx1"/>
                  </w14:solidFill>
                </w14:textFill>
              </w:rPr>
              <w:t>5</w:t>
            </w:r>
            <w:r>
              <w:rPr>
                <w:rFonts w:ascii="Palatino Linotype" w:hAnsi="Palatino Linotype" w:cs="Palatino Linotype"/>
                <w:color w:val="000000" w:themeColor="text1"/>
                <w:sz w:val="16"/>
                <w:szCs w:val="18"/>
                <w14:textFill>
                  <w14:solidFill>
                    <w14:schemeClr w14:val="tx1"/>
                  </w14:solidFill>
                </w14:textFill>
              </w:rPr>
              <w:t xml:space="preserve">0 to </w:t>
            </w:r>
            <w:r>
              <w:rPr>
                <w:rFonts w:ascii="Palatino Linotype" w:hAnsi="Palatino Linotype" w:cs="Palatino Linotype"/>
                <w:color w:val="000000" w:themeColor="text1"/>
                <w:sz w:val="16"/>
                <w:szCs w:val="18"/>
                <w:lang w:eastAsia="zh-CN"/>
                <w14:textFill>
                  <w14:solidFill>
                    <w14:schemeClr w14:val="tx1"/>
                  </w14:solidFill>
                </w14:textFill>
              </w:rPr>
              <w:t>7</w:t>
            </w:r>
            <w:r>
              <w:rPr>
                <w:rFonts w:ascii="Palatino Linotype" w:hAnsi="Palatino Linotype" w:cs="Palatino Linotype"/>
                <w:color w:val="000000" w:themeColor="text1"/>
                <w:sz w:val="16"/>
                <w:szCs w:val="18"/>
                <w14:textFill>
                  <w14:solidFill>
                    <w14:schemeClr w14:val="tx1"/>
                  </w14:solidFill>
                </w14:textFill>
              </w:rPr>
              <w:t>0)</w:t>
            </w:r>
          </w:p>
        </w:tc>
        <w:tc>
          <w:tcPr>
            <w:tcW w:w="1464" w:type="dxa"/>
            <w:tcBorders>
              <w:top w:val="nil"/>
              <w:left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Palatino Linotype" w:hAnsi="Palatino Linotype" w:cs="Palatino Linotype"/>
                <w:sz w:val="16"/>
                <w:szCs w:val="16"/>
              </w:rPr>
              <w:t xml:space="preserve"> 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single" w:color="auto" w:sz="4" w:space="0"/>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continue"/>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842" w:type="dxa"/>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eastAsia="宋体" w:cs="Palatino Linotype"/>
                <w:bCs/>
                <w:color w:val="000000" w:themeColor="text1"/>
                <w:sz w:val="16"/>
                <w:szCs w:val="18"/>
                <w:lang w:eastAsia="zh-CN"/>
                <w14:textFill>
                  <w14:solidFill>
                    <w14:schemeClr w14:val="tx1"/>
                  </w14:solidFill>
                </w14:textFill>
              </w:rPr>
              <w:t>&gt; 300mg daily</w:t>
            </w:r>
            <w:r>
              <w:rPr>
                <w:rFonts w:ascii="Palatino Linotype" w:hAnsi="Palatino Linotype" w:cs="Palatino Linotype"/>
                <w:bCs/>
                <w:color w:val="000000" w:themeColor="text1"/>
                <w:sz w:val="16"/>
                <w:szCs w:val="18"/>
                <w14:textFill>
                  <w14:solidFill>
                    <w14:schemeClr w14:val="tx1"/>
                  </w14:solidFill>
                </w14:textFill>
              </w:rPr>
              <w:t>(</w:t>
            </w:r>
            <w:r>
              <w:rPr>
                <w:rFonts w:ascii="Palatino Linotype" w:hAnsi="Palatino Linotype" w:cs="Palatino Linotype"/>
                <w:bCs/>
                <w:color w:val="000000" w:themeColor="text1"/>
                <w:sz w:val="16"/>
                <w:szCs w:val="18"/>
                <w:lang w:eastAsia="zh-CN"/>
                <w14:textFill>
                  <w14:solidFill>
                    <w14:schemeClr w14:val="tx1"/>
                  </w14:solidFill>
                </w14:textFill>
              </w:rPr>
              <w:t>6</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Serious </w:t>
            </w:r>
            <w:r>
              <w:rPr>
                <w:rFonts w:ascii="Palatino Linotype" w:hAnsi="Palatino Linotype" w:cs="Palatino Linotype"/>
                <w:color w:val="000000" w:themeColor="text1"/>
                <w:sz w:val="16"/>
                <w:szCs w:val="18"/>
                <w:vertAlign w:val="superscript"/>
                <w14:textFill>
                  <w14:solidFill>
                    <w14:schemeClr w14:val="tx1"/>
                  </w14:solidFill>
                </w14:textFill>
              </w:rPr>
              <w:t>e</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331/8765</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(3.78%)</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123/5686</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(2.16%)</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1.72</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(1.06 to 2.78)</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16</w:t>
            </w:r>
            <w:r>
              <w:rPr>
                <w:rFonts w:ascii="Palatino Linotype" w:hAnsi="Palatino Linotype" w:cs="Palatino Linotype"/>
                <w:color w:val="000000" w:themeColor="text1"/>
                <w:sz w:val="16"/>
                <w:szCs w:val="18"/>
                <w14:textFill>
                  <w14:solidFill>
                    <w14:schemeClr w14:val="tx1"/>
                  </w14:solidFill>
                </w14:textFill>
              </w:rPr>
              <w:t xml:space="preserve"> more per 1000 (</w:t>
            </w:r>
            <w:r>
              <w:rPr>
                <w:rFonts w:ascii="Palatino Linotype" w:hAnsi="Palatino Linotype"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 xml:space="preserve">0 to </w:t>
            </w:r>
            <w:r>
              <w:rPr>
                <w:rFonts w:ascii="Palatino Linotype" w:hAnsi="Palatino Linotype" w:cs="Palatino Linotype"/>
                <w:color w:val="000000" w:themeColor="text1"/>
                <w:sz w:val="16"/>
                <w:szCs w:val="18"/>
                <w:lang w:eastAsia="zh-CN"/>
                <w14:textFill>
                  <w14:solidFill>
                    <w14:schemeClr w14:val="tx1"/>
                  </w14:solidFill>
                </w14:textFill>
              </w:rPr>
              <w:t>22</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Symbol" w:hAnsi="Symbol"/>
                <w:sz w:val="16"/>
                <w:szCs w:val="16"/>
                <w:lang w:eastAsia="zh-CN"/>
              </w:rPr>
              <w:t></w:t>
            </w:r>
            <w:r>
              <w:rPr>
                <w:rFonts w:ascii="Palatino Linotype" w:hAnsi="Palatino Linotype" w:cs="Palatino Linotype"/>
                <w:sz w:val="16"/>
                <w:szCs w:val="16"/>
              </w:rPr>
              <w:t>Moderate</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single" w:color="auto" w:sz="4" w:space="0"/>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p>
        </w:tc>
        <w:tc>
          <w:tcPr>
            <w:tcW w:w="1085" w:type="dxa"/>
            <w:vMerge w:val="restart"/>
            <w:tcBorders>
              <w:top w:val="nil"/>
              <w:left w:val="nil"/>
              <w:bottom w:val="single" w:color="auto" w:sz="4" w:space="0"/>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Follow-up duration</w:t>
            </w:r>
          </w:p>
        </w:tc>
        <w:tc>
          <w:tcPr>
            <w:tcW w:w="1842" w:type="dxa"/>
            <w:tcBorders>
              <w:top w:val="nil"/>
              <w:left w:val="nil"/>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1-5 years (1</w:t>
            </w:r>
            <w:r>
              <w:rPr>
                <w:rFonts w:ascii="Palatino Linotype" w:hAnsi="Palatino Linotype" w:eastAsia="宋体" w:cs="Palatino Linotype"/>
                <w:bCs/>
                <w:color w:val="000000" w:themeColor="text1"/>
                <w:sz w:val="16"/>
                <w:szCs w:val="18"/>
                <w:lang w:eastAsia="zh-CN"/>
                <w14:textFill>
                  <w14:solidFill>
                    <w14:schemeClr w14:val="tx1"/>
                  </w14:solidFill>
                </w14:textFill>
              </w:rPr>
              <w:t>3</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right w:val="nil"/>
            </w:tcBorders>
            <w:shd w:val="clear" w:color="auto" w:fill="auto"/>
            <w:vAlign w:val="center"/>
          </w:tcPr>
          <w:p>
            <w:pPr>
              <w:jc w:val="center"/>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806/2</w:t>
            </w:r>
            <w:r>
              <w:rPr>
                <w:rFonts w:ascii="Palatino Linotype" w:hAnsi="Palatino Linotype" w:eastAsia="宋体" w:cs="Palatino Linotype"/>
                <w:color w:val="000000" w:themeColor="text1"/>
                <w:sz w:val="16"/>
                <w:szCs w:val="18"/>
                <w:lang w:eastAsia="zh-CN"/>
                <w14:textFill>
                  <w14:solidFill>
                    <w14:schemeClr w14:val="tx1"/>
                  </w14:solidFill>
                </w14:textFill>
              </w:rPr>
              <w:t>1374</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(3.85%)</w:t>
            </w:r>
          </w:p>
        </w:tc>
        <w:tc>
          <w:tcPr>
            <w:tcW w:w="1023"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406/19618</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(2.07%)</w:t>
            </w:r>
          </w:p>
        </w:tc>
        <w:tc>
          <w:tcPr>
            <w:tcW w:w="1568"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1.77 </w:t>
            </w:r>
            <w:r>
              <w:rPr>
                <w:rFonts w:ascii="Palatino Linotype" w:hAnsi="Palatino Linotype" w:eastAsia="宋体" w:cs="Palatino Linotype"/>
                <w:color w:val="000000" w:themeColor="text1"/>
                <w:sz w:val="16"/>
                <w:szCs w:val="18"/>
                <w:lang w:eastAsia="zh-CN"/>
                <w14:textFill>
                  <w14:solidFill>
                    <w14:schemeClr w14:val="tx1"/>
                  </w14:solidFill>
                </w14:textFill>
              </w:rPr>
              <w:t>(</w:t>
            </w:r>
            <w:r>
              <w:rPr>
                <w:rFonts w:ascii="Palatino Linotype" w:hAnsi="Palatino Linotype" w:cs="Palatino Linotype"/>
                <w:color w:val="000000" w:themeColor="text1"/>
                <w:sz w:val="16"/>
                <w:szCs w:val="18"/>
                <w14:textFill>
                  <w14:solidFill>
                    <w14:schemeClr w14:val="tx1"/>
                  </w14:solidFill>
                </w14:textFill>
              </w:rPr>
              <w:t>1.57 to 1.99</w:t>
            </w:r>
            <w:r>
              <w:rPr>
                <w:rFonts w:ascii="Palatino Linotype" w:hAnsi="Palatino Linotype" w:eastAsia="宋体" w:cs="Palatino Linotype"/>
                <w:color w:val="000000" w:themeColor="text1"/>
                <w:sz w:val="16"/>
                <w:szCs w:val="18"/>
                <w:lang w:eastAsia="zh-CN"/>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15</w:t>
            </w:r>
            <w:r>
              <w:rPr>
                <w:rFonts w:ascii="Palatino Linotype" w:hAnsi="Palatino Linotype" w:cs="Palatino Linotype"/>
                <w:color w:val="000000" w:themeColor="text1"/>
                <w:sz w:val="16"/>
                <w:szCs w:val="18"/>
                <w14:textFill>
                  <w14:solidFill>
                    <w14:schemeClr w14:val="tx1"/>
                  </w14:solidFill>
                </w14:textFill>
              </w:rPr>
              <w:t xml:space="preserve"> more per 1000 (</w:t>
            </w:r>
            <w:r>
              <w:rPr>
                <w:rFonts w:ascii="Palatino Linotype" w:hAnsi="Palatino Linotype" w:cs="Palatino Linotype"/>
                <w:color w:val="000000" w:themeColor="text1"/>
                <w:sz w:val="16"/>
                <w:szCs w:val="18"/>
                <w:lang w:eastAsia="zh-CN"/>
                <w14:textFill>
                  <w14:solidFill>
                    <w14:schemeClr w14:val="tx1"/>
                  </w14:solidFill>
                </w14:textFill>
              </w:rPr>
              <w:t>15</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21</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042" w:type="dxa"/>
            <w:vMerge w:val="continue"/>
            <w:tcBorders>
              <w:top w:val="nil"/>
              <w:left w:val="nil"/>
              <w:bottom w:val="single" w:color="auto" w:sz="4" w:space="0"/>
              <w:right w:val="nil"/>
            </w:tcBorders>
            <w:shd w:val="clear" w:color="auto" w:fill="EEECE1" w:themeFill="background2"/>
            <w:vAlign w:val="center"/>
          </w:tcPr>
          <w:p>
            <w:pPr>
              <w:widowControl/>
              <w:jc w:val="center"/>
              <w:rPr>
                <w:rFonts w:ascii="Palatino Linotype" w:hAnsi="Palatino Linotype" w:cs="Palatino Linotype"/>
                <w:color w:val="000000" w:themeColor="text1"/>
                <w:sz w:val="16"/>
                <w:szCs w:val="18"/>
                <w14:textFill>
                  <w14:solidFill>
                    <w14:schemeClr w14:val="tx1"/>
                  </w14:solidFill>
                </w14:textFill>
              </w:rPr>
            </w:pPr>
          </w:p>
        </w:tc>
        <w:tc>
          <w:tcPr>
            <w:tcW w:w="1085" w:type="dxa"/>
            <w:vMerge w:val="continue"/>
            <w:tcBorders>
              <w:top w:val="nil"/>
              <w:left w:val="nil"/>
              <w:bottom w:val="single" w:color="auto" w:sz="4" w:space="0"/>
              <w:right w:val="nil"/>
            </w:tcBorders>
            <w:shd w:val="clear" w:color="auto" w:fill="EEECE1" w:themeFill="background2"/>
            <w:vAlign w:val="center"/>
          </w:tcPr>
          <w:p>
            <w:pPr>
              <w:widowControl/>
              <w:jc w:val="center"/>
              <w:rPr>
                <w:rFonts w:ascii="Palatino Linotype" w:hAnsi="Palatino Linotype" w:cs="Palatino Linotype"/>
                <w:color w:val="000000" w:themeColor="text1"/>
                <w:sz w:val="16"/>
                <w:szCs w:val="18"/>
                <w14:textFill>
                  <w14:solidFill>
                    <w14:schemeClr w14:val="tx1"/>
                  </w14:solidFill>
                </w14:textFill>
              </w:rPr>
            </w:pPr>
          </w:p>
        </w:tc>
        <w:tc>
          <w:tcPr>
            <w:tcW w:w="1842" w:type="dxa"/>
            <w:tcBorders>
              <w:top w:val="nil"/>
              <w:left w:val="nil"/>
              <w:bottom w:val="nil"/>
              <w:right w:val="nil"/>
            </w:tcBorders>
            <w:shd w:val="clear" w:color="auto" w:fill="EEECE1" w:themeFill="background2"/>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5-10 years (</w:t>
            </w:r>
            <w:r>
              <w:rPr>
                <w:rFonts w:ascii="Palatino Linotype" w:hAnsi="Palatino Linotype" w:eastAsia="宋体" w:cs="Palatino Linotype"/>
                <w:bCs/>
                <w:color w:val="000000" w:themeColor="text1"/>
                <w:sz w:val="16"/>
                <w:szCs w:val="18"/>
                <w:lang w:eastAsia="zh-CN"/>
                <w14:textFill>
                  <w14:solidFill>
                    <w14:schemeClr w14:val="tx1"/>
                  </w14:solidFill>
                </w14:textFill>
              </w:rPr>
              <w:t>4</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3110</w:t>
            </w:r>
            <w:r>
              <w:rPr>
                <w:rFonts w:ascii="Palatino Linotype" w:hAnsi="Palatino Linotype" w:cs="Palatino Linotype"/>
                <w:color w:val="000000" w:themeColor="text1"/>
                <w:sz w:val="16"/>
                <w:szCs w:val="18"/>
                <w14:textFill>
                  <w14:solidFill>
                    <w14:schemeClr w14:val="tx1"/>
                  </w14:solidFill>
                </w14:textFill>
              </w:rPr>
              <w:t>/23919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00</w:t>
            </w:r>
            <w:r>
              <w:rPr>
                <w:rFonts w:ascii="Palatino Linotype" w:hAnsi="Palatino Linotype" w:cs="Palatino Linotype"/>
                <w:color w:val="000000" w:themeColor="text1"/>
                <w:sz w:val="16"/>
                <w:szCs w:val="18"/>
                <w14:textFill>
                  <w14:solidFill>
                    <w14:schemeClr w14:val="tx1"/>
                  </w14:solidFill>
                </w14:textFill>
              </w:rPr>
              <w:t>%)</w:t>
            </w:r>
          </w:p>
        </w:tc>
        <w:tc>
          <w:tcPr>
            <w:tcW w:w="1023"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14:textFill>
                  <w14:solidFill>
                    <w14:schemeClr w14:val="tx1"/>
                  </w14:solidFill>
                </w14:textFill>
              </w:rPr>
              <w:t>2332</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1965</w:t>
            </w:r>
            <w:r>
              <w:rPr>
                <w:rFonts w:ascii="Palatino Linotype" w:hAnsi="Palatino Linotype" w:cs="Palatino Linotype"/>
                <w:color w:val="000000" w:themeColor="text1"/>
                <w:sz w:val="16"/>
                <w:szCs w:val="18"/>
                <w14:textFill>
                  <w14:solidFill>
                    <w14:schemeClr w14:val="tx1"/>
                  </w14:solidFill>
                </w14:textFill>
              </w:rPr>
              <w:t>8</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w:t>
            </w:r>
            <w:r>
              <w:rPr>
                <w:rFonts w:ascii="Palatino Linotype" w:hAnsi="Palatino Linotype" w:eastAsia="宋体"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w:t>
            </w:r>
            <w:r>
              <w:rPr>
                <w:rFonts w:ascii="Palatino Linotype" w:hAnsi="Palatino Linotype" w:eastAsia="宋体" w:cs="Palatino Linotype"/>
                <w:color w:val="000000" w:themeColor="text1"/>
                <w:sz w:val="16"/>
                <w:szCs w:val="18"/>
                <w:lang w:eastAsia="zh-CN"/>
                <w14:textFill>
                  <w14:solidFill>
                    <w14:schemeClr w14:val="tx1"/>
                  </w14:solidFill>
                </w14:textFill>
              </w:rPr>
              <w:t>86</w:t>
            </w:r>
            <w:r>
              <w:rPr>
                <w:rFonts w:ascii="Palatino Linotype" w:hAnsi="Palatino Linotype" w:cs="Palatino Linotype"/>
                <w:color w:val="000000" w:themeColor="text1"/>
                <w:sz w:val="16"/>
                <w:szCs w:val="18"/>
                <w14:textFill>
                  <w14:solidFill>
                    <w14:schemeClr w14:val="tx1"/>
                  </w14:solidFill>
                </w14:textFill>
              </w:rPr>
              <w:t>%)</w:t>
            </w:r>
          </w:p>
        </w:tc>
        <w:tc>
          <w:tcPr>
            <w:tcW w:w="1568"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1.3</w:t>
            </w:r>
            <w:r>
              <w:rPr>
                <w:rFonts w:ascii="Palatino Linotype" w:hAnsi="Palatino Linotype" w:eastAsia="宋体" w:cs="Palatino Linotype"/>
                <w:color w:val="000000" w:themeColor="text1"/>
                <w:sz w:val="16"/>
                <w:szCs w:val="18"/>
                <w:lang w:eastAsia="zh-CN"/>
                <w14:textFill>
                  <w14:solidFill>
                    <w14:schemeClr w14:val="tx1"/>
                  </w14:solidFill>
                </w14:textFill>
              </w:rPr>
              <w:t>3</w:t>
            </w: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eastAsia="宋体" w:cs="Palatino Linotype"/>
                <w:color w:val="000000" w:themeColor="text1"/>
                <w:sz w:val="16"/>
                <w:szCs w:val="18"/>
                <w:lang w:eastAsia="zh-CN"/>
                <w14:textFill>
                  <w14:solidFill>
                    <w14:schemeClr w14:val="tx1"/>
                  </w14:solidFill>
                </w14:textFill>
              </w:rPr>
              <w:t>(</w:t>
            </w:r>
            <w:r>
              <w:rPr>
                <w:rFonts w:ascii="Palatino Linotype" w:hAnsi="Palatino Linotype" w:cs="Palatino Linotype"/>
                <w:color w:val="000000" w:themeColor="text1"/>
                <w:sz w:val="16"/>
                <w:szCs w:val="18"/>
                <w14:textFill>
                  <w14:solidFill>
                    <w14:schemeClr w14:val="tx1"/>
                  </w14:solidFill>
                </w14:textFill>
              </w:rPr>
              <w:t>1.26 to 1.3</w:t>
            </w:r>
            <w:r>
              <w:rPr>
                <w:rFonts w:ascii="Palatino Linotype" w:hAnsi="Palatino Linotype" w:eastAsia="宋体" w:cs="Palatino Linotype"/>
                <w:color w:val="000000" w:themeColor="text1"/>
                <w:sz w:val="16"/>
                <w:szCs w:val="18"/>
                <w:lang w:eastAsia="zh-CN"/>
                <w14:textFill>
                  <w14:solidFill>
                    <w14:schemeClr w14:val="tx1"/>
                  </w14:solidFill>
                </w14:textFill>
              </w:rPr>
              <w:t>9)</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nil"/>
              <w:right w:val="nil"/>
            </w:tcBorders>
            <w:shd w:val="clear" w:color="auto" w:fill="EEECE1" w:themeFill="background2"/>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27</w:t>
            </w:r>
            <w:r>
              <w:rPr>
                <w:rFonts w:ascii="Palatino Linotype" w:hAnsi="Palatino Linotype" w:cs="Palatino Linotype"/>
                <w:color w:val="000000" w:themeColor="text1"/>
                <w:sz w:val="16"/>
                <w:szCs w:val="18"/>
                <w14:textFill>
                  <w14:solidFill>
                    <w14:schemeClr w14:val="tx1"/>
                  </w14:solidFill>
                </w14:textFill>
              </w:rPr>
              <w:t xml:space="preserve"> more per 1000 (</w:t>
            </w:r>
            <w:r>
              <w:rPr>
                <w:rFonts w:ascii="Palatino Linotype" w:hAnsi="Palatino Linotype" w:cs="Palatino Linotype"/>
                <w:color w:val="000000" w:themeColor="text1"/>
                <w:sz w:val="16"/>
                <w:szCs w:val="18"/>
                <w:lang w:eastAsia="zh-CN"/>
                <w14:textFill>
                  <w14:solidFill>
                    <w14:schemeClr w14:val="tx1"/>
                  </w14:solidFill>
                </w14:textFill>
              </w:rPr>
              <w:t>20</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33</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nil"/>
              <w:right w:val="nil"/>
            </w:tcBorders>
            <w:shd w:val="clear" w:color="auto" w:fill="EEECE1" w:themeFill="background2"/>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354" w:hRule="atLeast"/>
          <w:tblHeader/>
          <w:jc w:val="center"/>
        </w:trPr>
        <w:tc>
          <w:tcPr>
            <w:tcW w:w="1042" w:type="dxa"/>
            <w:vMerge w:val="continue"/>
            <w:tcBorders>
              <w:top w:val="nil"/>
              <w:left w:val="nil"/>
              <w:bottom w:val="single" w:color="auto" w:sz="4" w:space="0"/>
              <w:right w:val="nil"/>
            </w:tcBorders>
            <w:shd w:val="clear" w:color="auto" w:fill="EEECE1" w:themeFill="background2"/>
            <w:vAlign w:val="center"/>
          </w:tcPr>
          <w:p>
            <w:pPr>
              <w:widowControl/>
              <w:jc w:val="center"/>
              <w:rPr>
                <w:rFonts w:ascii="Palatino Linotype" w:hAnsi="Palatino Linotype" w:cs="Palatino Linotype"/>
                <w:color w:val="000000" w:themeColor="text1"/>
                <w:sz w:val="16"/>
                <w:szCs w:val="18"/>
                <w14:textFill>
                  <w14:solidFill>
                    <w14:schemeClr w14:val="tx1"/>
                  </w14:solidFill>
                </w14:textFill>
              </w:rPr>
            </w:pPr>
          </w:p>
        </w:tc>
        <w:tc>
          <w:tcPr>
            <w:tcW w:w="1085" w:type="dxa"/>
            <w:vMerge w:val="continue"/>
            <w:tcBorders>
              <w:top w:val="nil"/>
              <w:left w:val="nil"/>
              <w:bottom w:val="single" w:color="auto" w:sz="4" w:space="0"/>
              <w:right w:val="nil"/>
            </w:tcBorders>
            <w:shd w:val="clear" w:color="auto" w:fill="EEECE1" w:themeFill="background2"/>
            <w:vAlign w:val="center"/>
          </w:tcPr>
          <w:p>
            <w:pPr>
              <w:widowControl/>
              <w:jc w:val="center"/>
              <w:rPr>
                <w:rFonts w:ascii="Palatino Linotype" w:hAnsi="Palatino Linotype" w:cs="Palatino Linotype"/>
                <w:color w:val="000000" w:themeColor="text1"/>
                <w:sz w:val="16"/>
                <w:szCs w:val="18"/>
                <w14:textFill>
                  <w14:solidFill>
                    <w14:schemeClr w14:val="tx1"/>
                  </w14:solidFill>
                </w14:textFill>
              </w:rPr>
            </w:pPr>
          </w:p>
        </w:tc>
        <w:tc>
          <w:tcPr>
            <w:tcW w:w="1842" w:type="dxa"/>
            <w:tcBorders>
              <w:top w:val="nil"/>
              <w:left w:val="nil"/>
              <w:bottom w:val="single" w:color="auto" w:sz="4" w:space="0"/>
              <w:right w:val="nil"/>
            </w:tcBorders>
            <w:shd w:val="clear" w:color="auto" w:fill="auto"/>
            <w:vAlign w:val="center"/>
          </w:tcPr>
          <w:p>
            <w:pPr>
              <w:widowControl/>
              <w:jc w:val="center"/>
              <w:rPr>
                <w:rFonts w:ascii="Palatino Linotype" w:hAnsi="Palatino Linotype" w:cs="Palatino Linotype"/>
                <w:bCs/>
                <w:color w:val="000000" w:themeColor="text1"/>
                <w:sz w:val="16"/>
                <w:szCs w:val="18"/>
                <w14:textFill>
                  <w14:solidFill>
                    <w14:schemeClr w14:val="tx1"/>
                  </w14:solidFill>
                </w14:textFill>
              </w:rPr>
            </w:pPr>
            <w:r>
              <w:rPr>
                <w:rFonts w:ascii="Palatino Linotype" w:hAnsi="Palatino Linotype" w:cs="Palatino Linotype"/>
                <w:bCs/>
                <w:color w:val="000000" w:themeColor="text1"/>
                <w:sz w:val="16"/>
                <w:szCs w:val="18"/>
                <w14:textFill>
                  <w14:solidFill>
                    <w14:schemeClr w14:val="tx1"/>
                  </w14:solidFill>
                </w14:textFill>
              </w:rPr>
              <w:t>&gt;10 years (</w:t>
            </w:r>
            <w:r>
              <w:rPr>
                <w:rFonts w:ascii="Palatino Linotype" w:hAnsi="Palatino Linotype" w:eastAsia="宋体" w:cs="Palatino Linotype"/>
                <w:bCs/>
                <w:color w:val="000000" w:themeColor="text1"/>
                <w:sz w:val="16"/>
                <w:szCs w:val="18"/>
                <w:lang w:eastAsia="zh-CN"/>
                <w14:textFill>
                  <w14:solidFill>
                    <w14:schemeClr w14:val="tx1"/>
                  </w14:solidFill>
                </w14:textFill>
              </w:rPr>
              <w:t>2</w:t>
            </w:r>
            <w:r>
              <w:rPr>
                <w:rFonts w:ascii="Palatino Linotype" w:hAnsi="Palatino Linotype" w:cs="Palatino Linotype"/>
                <w:bCs/>
                <w:color w:val="000000" w:themeColor="text1"/>
                <w:sz w:val="16"/>
                <w:szCs w:val="18"/>
                <w14:textFill>
                  <w14:solidFill>
                    <w14:schemeClr w14:val="tx1"/>
                  </w14:solidFill>
                </w14:textFill>
              </w:rPr>
              <w:t>)</w:t>
            </w:r>
          </w:p>
        </w:tc>
        <w:tc>
          <w:tcPr>
            <w:tcW w:w="1101" w:type="dxa"/>
            <w:tcBorders>
              <w:top w:val="nil"/>
              <w:left w:val="nil"/>
              <w:bottom w:val="single" w:color="auto" w:sz="4" w:space="0"/>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75" w:type="dxa"/>
            <w:tcBorders>
              <w:top w:val="nil"/>
              <w:left w:val="nil"/>
              <w:bottom w:val="single" w:color="auto" w:sz="4" w:space="0"/>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single" w:color="auto" w:sz="4" w:space="0"/>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134" w:type="dxa"/>
            <w:tcBorders>
              <w:top w:val="nil"/>
              <w:left w:val="nil"/>
              <w:bottom w:val="single" w:color="auto" w:sz="4" w:space="0"/>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eastAsia="宋体" w:cs="Palatino Linotype"/>
                <w:color w:val="000000" w:themeColor="text1"/>
                <w:sz w:val="16"/>
                <w:szCs w:val="18"/>
                <w:lang w:eastAsia="zh-CN" w:bidi="ar-SA"/>
                <w14:textFill>
                  <w14:solidFill>
                    <w14:schemeClr w14:val="tx1"/>
                  </w14:solidFill>
                </w14:textFill>
              </w:rPr>
              <w:t>No serious</w:t>
            </w:r>
          </w:p>
        </w:tc>
        <w:tc>
          <w:tcPr>
            <w:tcW w:w="1225" w:type="dxa"/>
            <w:tcBorders>
              <w:top w:val="nil"/>
              <w:left w:val="nil"/>
              <w:bottom w:val="single" w:color="auto" w:sz="4" w:space="0"/>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Undetected</w:t>
            </w:r>
          </w:p>
        </w:tc>
        <w:tc>
          <w:tcPr>
            <w:tcW w:w="1036" w:type="dxa"/>
            <w:tcBorders>
              <w:top w:val="nil"/>
              <w:left w:val="nil"/>
              <w:bottom w:val="single" w:color="auto" w:sz="4" w:space="0"/>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207/21193</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(0.98%)</w:t>
            </w:r>
          </w:p>
        </w:tc>
        <w:tc>
          <w:tcPr>
            <w:tcW w:w="1023" w:type="dxa"/>
            <w:tcBorders>
              <w:top w:val="nil"/>
              <w:left w:val="nil"/>
              <w:bottom w:val="single" w:color="auto" w:sz="4" w:space="0"/>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158/21219</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(0.74%)</w:t>
            </w:r>
          </w:p>
        </w:tc>
        <w:tc>
          <w:tcPr>
            <w:tcW w:w="1568" w:type="dxa"/>
            <w:tcBorders>
              <w:top w:val="nil"/>
              <w:left w:val="nil"/>
              <w:bottom w:val="single" w:color="auto" w:sz="4" w:space="0"/>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1.32 </w:t>
            </w:r>
            <w:r>
              <w:rPr>
                <w:rFonts w:ascii="Palatino Linotype" w:hAnsi="Palatino Linotype" w:eastAsia="宋体" w:cs="Palatino Linotype"/>
                <w:color w:val="000000" w:themeColor="text1"/>
                <w:sz w:val="16"/>
                <w:szCs w:val="18"/>
                <w:lang w:eastAsia="zh-CN"/>
                <w14:textFill>
                  <w14:solidFill>
                    <w14:schemeClr w14:val="tx1"/>
                  </w14:solidFill>
                </w14:textFill>
              </w:rPr>
              <w:t>(</w:t>
            </w:r>
            <w:r>
              <w:rPr>
                <w:rFonts w:ascii="Palatino Linotype" w:hAnsi="Palatino Linotype" w:cs="Palatino Linotype"/>
                <w:color w:val="000000" w:themeColor="text1"/>
                <w:sz w:val="16"/>
                <w:szCs w:val="18"/>
                <w14:textFill>
                  <w14:solidFill>
                    <w14:schemeClr w14:val="tx1"/>
                  </w14:solidFill>
                </w14:textFill>
              </w:rPr>
              <w:t>1.07 to 1.62</w:t>
            </w:r>
            <w:r>
              <w:rPr>
                <w:rFonts w:ascii="Palatino Linotype" w:hAnsi="Palatino Linotype" w:eastAsia="宋体" w:cs="Palatino Linotype"/>
                <w:color w:val="000000" w:themeColor="text1"/>
                <w:sz w:val="16"/>
                <w:szCs w:val="18"/>
                <w:lang w:eastAsia="zh-CN"/>
                <w14:textFill>
                  <w14:solidFill>
                    <w14:schemeClr w14:val="tx1"/>
                  </w14:solidFill>
                </w14:textFill>
              </w:rPr>
              <w:t>)</w:t>
            </w:r>
            <w:r>
              <w:rPr>
                <w:rFonts w:ascii="Palatino Linotype" w:hAnsi="Palatino Linotype" w:cs="Palatino Linotype"/>
                <w:color w:val="000000" w:themeColor="text1"/>
                <w:sz w:val="16"/>
                <w:szCs w:val="18"/>
                <w:vertAlign w:val="superscript"/>
                <w14:textFill>
                  <w14:solidFill>
                    <w14:schemeClr w14:val="tx1"/>
                  </w14:solidFill>
                </w14:textFill>
              </w:rPr>
              <w:t>#</w:t>
            </w:r>
          </w:p>
        </w:tc>
        <w:tc>
          <w:tcPr>
            <w:tcW w:w="1514" w:type="dxa"/>
            <w:tcBorders>
              <w:top w:val="nil"/>
              <w:left w:val="nil"/>
              <w:bottom w:val="single" w:color="auto" w:sz="4" w:space="0"/>
              <w:right w:val="nil"/>
            </w:tcBorders>
            <w:shd w:val="clear" w:color="auto" w:fill="auto"/>
            <w:vAlign w:val="center"/>
          </w:tcPr>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lang w:eastAsia="zh-CN"/>
                <w14:textFill>
                  <w14:solidFill>
                    <w14:schemeClr w14:val="tx1"/>
                  </w14:solidFill>
                </w14:textFill>
              </w:rPr>
              <w:t>2</w:t>
            </w:r>
            <w:r>
              <w:rPr>
                <w:rFonts w:ascii="Palatino Linotype" w:hAnsi="Palatino Linotype" w:cs="Palatino Linotype"/>
                <w:color w:val="000000" w:themeColor="text1"/>
                <w:sz w:val="16"/>
                <w:szCs w:val="18"/>
                <w14:textFill>
                  <w14:solidFill>
                    <w14:schemeClr w14:val="tx1"/>
                  </w14:solidFill>
                </w14:textFill>
              </w:rPr>
              <w:t xml:space="preserve"> more per 1000</w:t>
            </w:r>
          </w:p>
          <w:p>
            <w:pPr>
              <w:jc w:val="cente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cs="Palatino Linotype"/>
                <w:color w:val="000000" w:themeColor="text1"/>
                <w:sz w:val="16"/>
                <w:szCs w:val="18"/>
                <w:lang w:eastAsia="zh-CN"/>
                <w14:textFill>
                  <w14:solidFill>
                    <w14:schemeClr w14:val="tx1"/>
                  </w14:solidFill>
                </w14:textFill>
              </w:rPr>
              <w:t>1</w:t>
            </w:r>
            <w:r>
              <w:rPr>
                <w:rFonts w:ascii="Palatino Linotype" w:hAnsi="Palatino Linotype" w:cs="Palatino Linotype"/>
                <w:color w:val="000000" w:themeColor="text1"/>
                <w:sz w:val="16"/>
                <w:szCs w:val="18"/>
                <w14:textFill>
                  <w14:solidFill>
                    <w14:schemeClr w14:val="tx1"/>
                  </w14:solidFill>
                </w14:textFill>
              </w:rPr>
              <w:t xml:space="preserve"> to </w:t>
            </w:r>
            <w:r>
              <w:rPr>
                <w:rFonts w:ascii="Palatino Linotype" w:hAnsi="Palatino Linotype" w:cs="Palatino Linotype"/>
                <w:color w:val="000000" w:themeColor="text1"/>
                <w:sz w:val="16"/>
                <w:szCs w:val="18"/>
                <w:lang w:eastAsia="zh-CN"/>
                <w14:textFill>
                  <w14:solidFill>
                    <w14:schemeClr w14:val="tx1"/>
                  </w14:solidFill>
                </w14:textFill>
              </w:rPr>
              <w:t>4</w:t>
            </w:r>
            <w:r>
              <w:rPr>
                <w:rFonts w:ascii="Palatino Linotype" w:hAnsi="Palatino Linotype" w:cs="Palatino Linotype"/>
                <w:color w:val="000000" w:themeColor="text1"/>
                <w:sz w:val="16"/>
                <w:szCs w:val="18"/>
                <w14:textFill>
                  <w14:solidFill>
                    <w14:schemeClr w14:val="tx1"/>
                  </w14:solidFill>
                </w14:textFill>
              </w:rPr>
              <w:t>)</w:t>
            </w:r>
          </w:p>
        </w:tc>
        <w:tc>
          <w:tcPr>
            <w:tcW w:w="1464" w:type="dxa"/>
            <w:tcBorders>
              <w:top w:val="nil"/>
              <w:left w:val="nil"/>
              <w:bottom w:val="single" w:color="auto" w:sz="4" w:space="0"/>
              <w:right w:val="nil"/>
            </w:tcBorders>
            <w:shd w:val="clear" w:color="auto" w:fill="auto"/>
            <w:vAlign w:val="center"/>
          </w:tcPr>
          <w:p>
            <w:pPr>
              <w:rPr>
                <w:rFonts w:ascii="Palatino Linotype" w:hAnsi="Palatino Linotype" w:cs="Palatino Linotype"/>
                <w:color w:val="000000" w:themeColor="text1"/>
                <w:sz w:val="16"/>
                <w:szCs w:val="18"/>
                <w14:textFill>
                  <w14:solidFill>
                    <w14:schemeClr w14:val="tx1"/>
                  </w14:solidFill>
                </w14:textFill>
              </w:rPr>
            </w:pPr>
            <w:r>
              <w:rPr>
                <w:rFonts w:ascii="Symbol" w:hAnsi="Symbol"/>
                <w:sz w:val="16"/>
                <w:szCs w:val="16"/>
              </w:rPr>
              <w:t></w:t>
            </w:r>
            <w:r>
              <w:rPr>
                <w:rFonts w:ascii="Arial Narrow" w:hAnsi="Arial Narrow" w:cs="宋体"/>
                <w:sz w:val="16"/>
                <w:szCs w:val="16"/>
              </w:rPr>
              <w:t xml:space="preserve"> </w:t>
            </w:r>
            <w:r>
              <w:rPr>
                <w:rFonts w:ascii="Palatino Linotype" w:hAnsi="Palatino Linotype" w:cs="Palatino Linotype"/>
                <w:sz w:val="16"/>
                <w:szCs w:val="16"/>
              </w:rPr>
              <w:t>High</w:t>
            </w:r>
          </w:p>
        </w:tc>
      </w:tr>
      <w:tr>
        <w:tblPrEx>
          <w:tblLayout w:type="fixed"/>
          <w:tblCellMar>
            <w:top w:w="0" w:type="dxa"/>
            <w:left w:w="108" w:type="dxa"/>
            <w:bottom w:w="0" w:type="dxa"/>
            <w:right w:w="108" w:type="dxa"/>
          </w:tblCellMar>
        </w:tblPrEx>
        <w:trPr>
          <w:trHeight w:val="20" w:hRule="atLeast"/>
          <w:tblHeader/>
          <w:jc w:val="center"/>
        </w:trPr>
        <w:tc>
          <w:tcPr>
            <w:tcW w:w="16443" w:type="dxa"/>
            <w:gridSpan w:val="13"/>
            <w:tcBorders>
              <w:top w:val="single" w:color="auto" w:sz="4" w:space="0"/>
              <w:left w:val="nil"/>
              <w:right w:val="nil"/>
            </w:tcBorders>
            <w:shd w:val="clear" w:color="auto" w:fill="auto"/>
            <w:vAlign w:val="center"/>
          </w:tcPr>
          <w:p>
            <w:pPr>
              <w:widowControl/>
              <w:autoSpaceDE/>
              <w:autoSpaceDN/>
              <w:rPr>
                <w:rFonts w:ascii="Palatino Linotype" w:hAnsi="Palatino Linotype" w:eastAsia="宋体" w:cs="Palatino Linotype"/>
                <w:color w:val="000000" w:themeColor="text1"/>
                <w:sz w:val="16"/>
                <w:szCs w:val="18"/>
                <w:lang w:eastAsia="zh-CN"/>
                <w14:textFill>
                  <w14:solidFill>
                    <w14:schemeClr w14:val="tx1"/>
                  </w14:solidFill>
                </w14:textFill>
              </w:rPr>
            </w:pPr>
            <w:r>
              <w:rPr>
                <w:rFonts w:ascii="Palatino Linotype" w:hAnsi="Palatino Linotype" w:cs="Palatino Linotype"/>
                <w:color w:val="000000" w:themeColor="text1"/>
                <w:sz w:val="16"/>
                <w:szCs w:val="18"/>
                <w14:textFill>
                  <w14:solidFill>
                    <w14:schemeClr w14:val="tx1"/>
                  </w14:solidFill>
                </w14:textFill>
              </w:rPr>
              <w:t xml:space="preserve">Note: CVD: </w:t>
            </w:r>
            <w:bookmarkStart w:id="58" w:name="_Hlk21641695"/>
            <w:r>
              <w:rPr>
                <w:rFonts w:ascii="Palatino Linotype" w:hAnsi="Palatino Linotype" w:cs="Palatino Linotype"/>
                <w:color w:val="000000" w:themeColor="text1"/>
                <w:sz w:val="16"/>
                <w:szCs w:val="18"/>
                <w14:textFill>
                  <w14:solidFill>
                    <w14:schemeClr w14:val="tx1"/>
                  </w14:solidFill>
                </w14:textFill>
              </w:rPr>
              <w:t>cardiovascular diseases</w:t>
            </w:r>
            <w:bookmarkEnd w:id="58"/>
            <w:r>
              <w:rPr>
                <w:rFonts w:ascii="Palatino Linotype" w:hAnsi="Palatino Linotype" w:cs="Palatino Linotype"/>
                <w:color w:val="000000" w:themeColor="text1"/>
                <w:sz w:val="16"/>
                <w:szCs w:val="18"/>
                <w14:textFill>
                  <w14:solidFill>
                    <w14:schemeClr w14:val="tx1"/>
                  </w14:solidFill>
                </w14:textFill>
              </w:rPr>
              <w:t xml:space="preserve">; DM: diabetes mellitus; and CI: confidence interval. </w:t>
            </w:r>
            <w:r>
              <w:rPr>
                <w:rFonts w:ascii="Palatino Linotype" w:hAnsi="Palatino Linotype" w:cs="Palatino Linotype"/>
                <w:color w:val="000000" w:themeColor="text1"/>
                <w:sz w:val="16"/>
                <w:szCs w:val="18"/>
                <w:vertAlign w:val="superscript"/>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fixed-effects model</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 random-effects model</w:t>
            </w:r>
            <w:r>
              <w:rPr>
                <w:rFonts w:ascii="Palatino Linotype" w:hAnsi="Palatino Linotype" w:eastAsia="宋体" w:cs="Palatino Linotype"/>
                <w:color w:val="000000" w:themeColor="text1"/>
                <w:sz w:val="16"/>
                <w:szCs w:val="18"/>
                <w:lang w:eastAsia="zh-CN"/>
                <w14:textFill>
                  <w14:solidFill>
                    <w14:schemeClr w14:val="tx1"/>
                  </w14:solidFill>
                </w14:textFill>
              </w:rPr>
              <w:t>.</w:t>
            </w:r>
          </w:p>
          <w:p>
            <w:pPr>
              <w:rPr>
                <w:rFonts w:ascii="Palatino Linotype" w:hAnsi="Palatino Linotype" w:cs="Palatino Linotype"/>
                <w:color w:val="000000" w:themeColor="text1"/>
                <w:sz w:val="16"/>
                <w:szCs w:val="18"/>
                <w14:textFill>
                  <w14:solidFill>
                    <w14:schemeClr w14:val="tx1"/>
                  </w14:solidFill>
                </w14:textFill>
              </w:rPr>
            </w:pPr>
            <w:r>
              <w:rPr>
                <w:rFonts w:ascii="Palatino Linotype" w:hAnsi="Palatino Linotype" w:cs="Palatino Linotype"/>
                <w:color w:val="000000" w:themeColor="text1"/>
                <w:sz w:val="16"/>
                <w:szCs w:val="18"/>
                <w:vertAlign w:val="superscript"/>
                <w14:textFill>
                  <w14:solidFill>
                    <w14:schemeClr w14:val="tx1"/>
                  </w14:solidFill>
                </w14:textFill>
              </w:rPr>
              <w:t>a</w:t>
            </w:r>
            <w:r>
              <w:rPr>
                <w:rFonts w:ascii="Palatino Linotype" w:hAnsi="Palatino Linotype" w:cs="Palatino Linotype"/>
                <w:color w:val="000000" w:themeColor="text1"/>
                <w:sz w:val="16"/>
                <w:szCs w:val="18"/>
                <w14:textFill>
                  <w14:solidFill>
                    <w14:schemeClr w14:val="tx1"/>
                  </w14:solidFill>
                </w14:textFill>
              </w:rPr>
              <w:t xml:space="preserve"> 4 trials, </w:t>
            </w:r>
            <w:r>
              <w:rPr>
                <w:rFonts w:ascii="Palatino Linotype" w:hAnsi="Palatino Linotype" w:cs="Palatino Linotype"/>
                <w:color w:val="000000" w:themeColor="text1"/>
                <w:sz w:val="16"/>
                <w:szCs w:val="18"/>
                <w:vertAlign w:val="superscript"/>
                <w14:textFill>
                  <w14:solidFill>
                    <w14:schemeClr w14:val="tx1"/>
                  </w14:solidFill>
                </w14:textFill>
              </w:rPr>
              <w:t>b</w:t>
            </w:r>
            <w:r>
              <w:rPr>
                <w:rFonts w:ascii="Palatino Linotype" w:hAnsi="Palatino Linotype" w:cs="Palatino Linotype"/>
                <w:color w:val="000000" w:themeColor="text1"/>
                <w:sz w:val="16"/>
                <w:szCs w:val="18"/>
                <w14:textFill>
                  <w14:solidFill>
                    <w14:schemeClr w14:val="tx1"/>
                  </w14:solidFill>
                </w14:textFill>
              </w:rPr>
              <w:t xml:space="preserve"> 3 trials,</w:t>
            </w:r>
            <w:r>
              <w:rPr>
                <w:rFonts w:ascii="Palatino Linotype" w:hAnsi="Palatino Linotype" w:cs="Palatino Linotype"/>
                <w:color w:val="000000" w:themeColor="text1"/>
                <w:sz w:val="16"/>
                <w:szCs w:val="18"/>
                <w:vertAlign w:val="superscript"/>
                <w14:textFill>
                  <w14:solidFill>
                    <w14:schemeClr w14:val="tx1"/>
                  </w14:solidFill>
                </w14:textFill>
              </w:rPr>
              <w:t xml:space="preserve"> c</w:t>
            </w:r>
            <w:r>
              <w:rPr>
                <w:rFonts w:ascii="Palatino Linotype" w:hAnsi="Palatino Linotype" w:cs="Palatino Linotype"/>
                <w:color w:val="000000" w:themeColor="text1"/>
                <w:sz w:val="16"/>
                <w:szCs w:val="18"/>
                <w14:textFill>
                  <w14:solidFill>
                    <w14:schemeClr w14:val="tx1"/>
                  </w14:solidFill>
                </w14:textFill>
              </w:rPr>
              <w:t xml:space="preserve"> 1 trials, or</w:t>
            </w:r>
            <w:r>
              <w:rPr>
                <w:rFonts w:ascii="Palatino Linotype" w:hAnsi="Palatino Linotype" w:cs="Palatino Linotype"/>
                <w:color w:val="000000" w:themeColor="text1"/>
                <w:sz w:val="16"/>
                <w:szCs w:val="18"/>
                <w:vertAlign w:val="superscript"/>
                <w14:textFill>
                  <w14:solidFill>
                    <w14:schemeClr w14:val="tx1"/>
                  </w14:solidFill>
                </w14:textFill>
              </w:rPr>
              <w:t xml:space="preserve"> d </w:t>
            </w:r>
            <w:r>
              <w:rPr>
                <w:rFonts w:ascii="Palatino Linotype" w:hAnsi="Palatino Linotype" w:cs="Palatino Linotype"/>
                <w:color w:val="000000" w:themeColor="text1"/>
                <w:sz w:val="16"/>
                <w:szCs w:val="18"/>
                <w14:textFill>
                  <w14:solidFill>
                    <w14:schemeClr w14:val="tx1"/>
                  </w14:solidFill>
                </w14:textFill>
              </w:rPr>
              <w:t>2 trials were open-labelled and end-point blinded</w:t>
            </w:r>
            <w:r>
              <w:rPr>
                <w:rFonts w:ascii="Palatino Linotype" w:hAnsi="Palatino Linotype" w:eastAsia="宋体" w:cs="Palatino Linotype"/>
                <w:color w:val="000000" w:themeColor="text1"/>
                <w:sz w:val="16"/>
                <w:szCs w:val="18"/>
                <w:lang w:eastAsia="zh-CN"/>
                <w14:textFill>
                  <w14:solidFill>
                    <w14:schemeClr w14:val="tx1"/>
                  </w14:solidFill>
                </w14:textFill>
              </w:rPr>
              <w:t>,</w:t>
            </w:r>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eastAsia="宋体" w:cs="Palatino Linotype"/>
                <w:color w:val="000000" w:themeColor="text1"/>
                <w:sz w:val="16"/>
                <w:szCs w:val="18"/>
                <w:lang w:eastAsia="zh-CN"/>
                <w14:textFill>
                  <w14:solidFill>
                    <w14:schemeClr w14:val="tx1"/>
                  </w14:solidFill>
                </w14:textFill>
              </w:rPr>
              <w:t>most</w:t>
            </w:r>
            <w:r>
              <w:rPr>
                <w:rFonts w:ascii="Palatino Linotype" w:hAnsi="Palatino Linotype" w:cs="Palatino Linotype"/>
                <w:color w:val="000000" w:themeColor="text1"/>
                <w:sz w:val="16"/>
                <w:szCs w:val="18"/>
                <w14:textFill>
                  <w14:solidFill>
                    <w14:schemeClr w14:val="tx1"/>
                  </w14:solidFill>
                </w14:textFill>
              </w:rPr>
              <w:t xml:space="preserve"> trials were </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low </w:t>
            </w:r>
            <w:r>
              <w:rPr>
                <w:rFonts w:ascii="Palatino Linotype" w:hAnsi="Palatino Linotype" w:cs="Palatino Linotype"/>
                <w:color w:val="000000" w:themeColor="text1"/>
                <w:sz w:val="16"/>
                <w:szCs w:val="18"/>
                <w14:textFill>
                  <w14:solidFill>
                    <w14:schemeClr w14:val="tx1"/>
                  </w14:solidFill>
                </w14:textFill>
              </w:rPr>
              <w:t>risk, the result had good robustness, and the evidence was</w:t>
            </w:r>
            <w:r>
              <w:rPr>
                <w:rFonts w:ascii="Palatino Linotype" w:hAnsi="Palatino Linotype" w:eastAsia="宋体" w:cs="Palatino Linotype"/>
                <w:color w:val="000000" w:themeColor="text1"/>
                <w:sz w:val="16"/>
                <w:szCs w:val="18"/>
                <w:lang w:eastAsia="zh-CN"/>
                <w14:textFill>
                  <w14:solidFill>
                    <w14:schemeClr w14:val="tx1"/>
                  </w14:solidFill>
                </w14:textFill>
              </w:rPr>
              <w:t xml:space="preserve"> not</w:t>
            </w:r>
            <w:r>
              <w:rPr>
                <w:rFonts w:ascii="Palatino Linotype" w:hAnsi="Palatino Linotype" w:cs="Palatino Linotype"/>
                <w:color w:val="000000" w:themeColor="text1"/>
                <w:sz w:val="16"/>
                <w:szCs w:val="18"/>
                <w14:textFill>
                  <w14:solidFill>
                    <w14:schemeClr w14:val="tx1"/>
                  </w14:solidFill>
                </w14:textFill>
              </w:rPr>
              <w:t xml:space="preserve"> rated down; </w:t>
            </w:r>
            <w:r>
              <w:rPr>
                <w:rFonts w:ascii="Palatino Linotype" w:hAnsi="Palatino Linotype" w:cs="Palatino Linotype" w:eastAsiaTheme="minorEastAsia"/>
                <w:color w:val="000000" w:themeColor="text1"/>
                <w:sz w:val="16"/>
                <w:szCs w:val="18"/>
                <w:vertAlign w:val="superscript"/>
                <w:lang w:eastAsia="zh-CN"/>
                <w14:textFill>
                  <w14:solidFill>
                    <w14:schemeClr w14:val="tx1"/>
                  </w14:solidFill>
                </w14:textFill>
              </w:rPr>
              <w:t>e</w:t>
            </w:r>
            <w:bookmarkStart w:id="59" w:name="OLE_LINK948"/>
            <w:bookmarkStart w:id="60" w:name="OLE_LINK949"/>
            <w:bookmarkStart w:id="61" w:name="_Hlk21809035"/>
            <w:bookmarkStart w:id="62" w:name="OLE_LINK944"/>
            <w:r>
              <w:rPr>
                <w:rFonts w:ascii="Palatino Linotype" w:hAnsi="Palatino Linotype" w:cs="Palatino Linotype" w:eastAsiaTheme="minorEastAsia"/>
                <w:color w:val="000000" w:themeColor="text1"/>
                <w:sz w:val="16"/>
                <w:szCs w:val="18"/>
                <w:lang w:eastAsia="zh-CN"/>
                <w14:textFill>
                  <w14:solidFill>
                    <w14:schemeClr w14:val="tx1"/>
                  </w14:solidFill>
                </w14:textFill>
              </w:rPr>
              <w:t xml:space="preserve"> </w:t>
            </w:r>
            <w:r>
              <w:rPr>
                <w:rFonts w:ascii="Palatino Linotype" w:hAnsi="Palatino Linotype" w:cs="Palatino Linotype"/>
                <w:color w:val="000000" w:themeColor="text1"/>
                <w:sz w:val="16"/>
                <w:szCs w:val="18"/>
                <w14:textFill>
                  <w14:solidFill>
                    <w14:schemeClr w14:val="tx1"/>
                  </w14:solidFill>
                </w14:textFill>
              </w:rPr>
              <w:t>heterogeneity</w:t>
            </w:r>
            <w:bookmarkEnd w:id="59"/>
            <w:bookmarkEnd w:id="60"/>
            <w:r>
              <w:rPr>
                <w:rFonts w:ascii="Palatino Linotype" w:hAnsi="Palatino Linotype" w:cs="Palatino Linotype"/>
                <w:color w:val="000000" w:themeColor="text1"/>
                <w:sz w:val="16"/>
                <w:szCs w:val="18"/>
                <w14:textFill>
                  <w14:solidFill>
                    <w14:schemeClr w14:val="tx1"/>
                  </w14:solidFill>
                </w14:textFill>
              </w:rPr>
              <w:t xml:space="preserve"> </w:t>
            </w:r>
            <w:r>
              <w:rPr>
                <w:rFonts w:ascii="Palatino Linotype" w:hAnsi="Palatino Linotype" w:eastAsia="MinionPro-Regular2" w:cs="Palatino Linotype"/>
                <w:color w:val="000000" w:themeColor="text1"/>
                <w:sz w:val="16"/>
                <w:szCs w:val="18"/>
                <w14:textFill>
                  <w14:solidFill>
                    <w14:schemeClr w14:val="tx1"/>
                  </w14:solidFill>
                </w14:textFill>
              </w:rPr>
              <w:t>occurred</w:t>
            </w:r>
            <w:bookmarkEnd w:id="61"/>
            <w:bookmarkEnd w:id="62"/>
            <w:r>
              <w:rPr>
                <w:rFonts w:ascii="Palatino Linotype" w:hAnsi="Palatino Linotype" w:eastAsia="MinionPro-Regular2" w:cs="Palatino Linotype"/>
                <w:color w:val="000000" w:themeColor="text1"/>
                <w:sz w:val="16"/>
                <w:szCs w:val="18"/>
                <w14:textFill>
                  <w14:solidFill>
                    <w14:schemeClr w14:val="tx1"/>
                  </w14:solidFill>
                </w14:textFill>
              </w:rPr>
              <w:t xml:space="preserve"> </w:t>
            </w:r>
            <w:r>
              <w:rPr>
                <w:rFonts w:ascii="Palatino Linotype" w:hAnsi="Palatino Linotype" w:eastAsia="楷体" w:cs="Palatino Linotype"/>
                <w:color w:val="000000" w:themeColor="text1"/>
                <w:sz w:val="16"/>
                <w:szCs w:val="18"/>
                <w14:textFill>
                  <w14:solidFill>
                    <w14:schemeClr w14:val="tx1"/>
                  </w14:solidFill>
                </w14:textFill>
              </w:rPr>
              <w:t>in</w:t>
            </w:r>
            <w:r>
              <w:rPr>
                <w:rFonts w:ascii="Palatino Linotype" w:hAnsi="Palatino Linotype" w:cs="Palatino Linotype"/>
                <w:color w:val="000000" w:themeColor="text1"/>
                <w:sz w:val="16"/>
                <w:szCs w:val="18"/>
                <w14:textFill>
                  <w14:solidFill>
                    <w14:schemeClr w14:val="tx1"/>
                  </w14:solidFill>
                </w14:textFill>
              </w:rPr>
              <w:t xml:space="preserve"> them, the result had good robustness, and the evidence was rated down by one level.</w:t>
            </w:r>
          </w:p>
        </w:tc>
      </w:tr>
      <w:bookmarkEnd w:id="31"/>
      <w:bookmarkEnd w:id="32"/>
      <w:bookmarkEnd w:id="33"/>
    </w:tbl>
    <w:p>
      <w:pPr>
        <w:adjustRightInd w:val="0"/>
        <w:rPr>
          <w:rFonts w:ascii="Palatino Linotype" w:hAnsi="Palatino Linotype" w:cs="Palatino Linotype"/>
          <w:b/>
          <w:bCs/>
          <w:color w:val="000000" w:themeColor="text1"/>
          <w:sz w:val="20"/>
          <w:szCs w:val="20"/>
          <w:lang w:eastAsia="zh-CN"/>
          <w14:textFill>
            <w14:solidFill>
              <w14:schemeClr w14:val="tx1"/>
            </w14:solidFill>
          </w14:textFill>
        </w:rPr>
      </w:pPr>
    </w:p>
    <w:p>
      <w:pPr>
        <w:adjustRightInd w:val="0"/>
        <w:rPr>
          <w:rFonts w:ascii="Palatino Linotype" w:hAnsi="Palatino Linotype" w:cs="Palatino Linotype"/>
          <w:b/>
          <w:bCs/>
          <w:color w:val="000000" w:themeColor="text1"/>
          <w:sz w:val="20"/>
          <w:szCs w:val="20"/>
          <w:lang w:eastAsia="zh-CN"/>
          <w14:textFill>
            <w14:solidFill>
              <w14:schemeClr w14:val="tx1"/>
            </w14:solidFill>
          </w14:textFill>
        </w:rPr>
      </w:pPr>
    </w:p>
    <w:p>
      <w:pPr>
        <w:jc w:val="center"/>
        <w:rPr>
          <w:rFonts w:ascii="Palatino Linotype" w:hAnsi="Palatino Linotype" w:cs="Palatino Linotype"/>
          <w:color w:val="000000" w:themeColor="text1"/>
          <w:sz w:val="13"/>
          <w14:textFill>
            <w14:solidFill>
              <w14:schemeClr w14:val="tx1"/>
            </w14:solidFill>
          </w14:textFill>
        </w:rPr>
      </w:pPr>
    </w:p>
    <w:p>
      <w:pPr>
        <w:jc w:val="center"/>
        <w:rPr>
          <w:rFonts w:ascii="Palatino Linotype" w:hAnsi="Palatino Linotype" w:cs="Palatino Linotype"/>
          <w:color w:val="000000" w:themeColor="text1"/>
          <w:sz w:val="13"/>
          <w14:textFill>
            <w14:solidFill>
              <w14:schemeClr w14:val="tx1"/>
            </w14:solidFill>
          </w14:textFill>
        </w:rPr>
        <w:sectPr>
          <w:pgSz w:w="16850" w:h="11900" w:orient="landscape"/>
          <w:pgMar w:top="1100" w:right="0" w:bottom="720" w:left="600" w:header="0" w:footer="523" w:gutter="0"/>
          <w:cols w:space="720" w:num="1"/>
        </w:sectPr>
      </w:pPr>
    </w:p>
    <w:p>
      <w:pPr>
        <w:pStyle w:val="5"/>
        <w:tabs>
          <w:tab w:val="left" w:pos="1875"/>
        </w:tabs>
        <w:rPr>
          <w:rFonts w:ascii="Palatino Linotype" w:hAnsi="Palatino Linotype" w:cs="Palatino Linotype"/>
          <w:b/>
          <w:color w:val="000000" w:themeColor="text1"/>
          <w:sz w:val="20"/>
          <w14:textFill>
            <w14:solidFill>
              <w14:schemeClr w14:val="tx1"/>
            </w14:solidFill>
          </w14:textFill>
        </w:rPr>
      </w:pPr>
      <w:r>
        <w:rPr>
          <w:rFonts w:ascii="Palatino Linotype" w:hAnsi="Palatino Linotype" w:cs="Palatino Linotype"/>
          <w:b/>
          <w:color w:val="000000" w:themeColor="text1"/>
          <w:sz w:val="20"/>
          <w14:textFill>
            <w14:solidFill>
              <w14:schemeClr w14:val="tx1"/>
            </w14:solidFill>
          </w14:textFill>
        </w:rPr>
        <w:tab/>
      </w:r>
    </w:p>
    <w:p>
      <w:pPr>
        <w:tabs>
          <w:tab w:val="left" w:pos="1737"/>
        </w:tabs>
        <w:ind w:left="568"/>
        <w:rPr>
          <w:rFonts w:ascii="Palatino Linotype" w:hAnsi="Palatino Linotype" w:cs="Palatino Linotype"/>
          <w:b/>
          <w:color w:val="000000" w:themeColor="text1"/>
          <w14:textFill>
            <w14:solidFill>
              <w14:schemeClr w14:val="tx1"/>
            </w14:solidFill>
          </w14:textFill>
        </w:rPr>
      </w:pPr>
      <w:r>
        <w:rPr>
          <w:rFonts w:ascii="Palatino Linotype" w:hAnsi="Palatino Linotype" w:cs="Palatino Linotype"/>
          <w:color w:val="000000" w:themeColor="text1"/>
          <w14:textFill>
            <w14:solidFill>
              <w14:schemeClr w14:val="tx1"/>
            </w14:solidFill>
          </w14:textFill>
        </w:rPr>
        <mc:AlternateContent>
          <mc:Choice Requires="wpg">
            <w:drawing>
              <wp:anchor distT="0" distB="0" distL="114300" distR="114300" simplePos="0" relativeHeight="251676672" behindDoc="1" locked="0" layoutInCell="1" allowOverlap="1">
                <wp:simplePos x="0" y="0"/>
                <wp:positionH relativeFrom="page">
                  <wp:posOffset>7936865</wp:posOffset>
                </wp:positionH>
                <wp:positionV relativeFrom="paragraph">
                  <wp:posOffset>599440</wp:posOffset>
                </wp:positionV>
                <wp:extent cx="32385" cy="31115"/>
                <wp:effectExtent l="21590" t="18415" r="12700" b="17145"/>
                <wp:wrapNone/>
                <wp:docPr id="41" name="Group 153"/>
                <wp:cNvGraphicFramePr/>
                <a:graphic xmlns:a="http://schemas.openxmlformats.org/drawingml/2006/main">
                  <a:graphicData uri="http://schemas.microsoft.com/office/word/2010/wordprocessingGroup">
                    <wpg:wgp>
                      <wpg:cNvGrpSpPr/>
                      <wpg:grpSpPr>
                        <a:xfrm>
                          <a:off x="0" y="0"/>
                          <a:ext cx="32385" cy="31115"/>
                          <a:chOff x="12499" y="945"/>
                          <a:chExt cx="51" cy="49"/>
                        </a:xfrm>
                      </wpg:grpSpPr>
                      <wps:wsp>
                        <wps:cNvPr id="42" name="Freeform 154"/>
                        <wps:cNvSpPr/>
                        <wps:spPr bwMode="auto">
                          <a:xfrm>
                            <a:off x="12500" y="945"/>
                            <a:ext cx="49" cy="47"/>
                          </a:xfrm>
                          <a:custGeom>
                            <a:avLst/>
                            <a:gdLst>
                              <a:gd name="T0" fmla="+- 0 12549 12500"/>
                              <a:gd name="T1" fmla="*/ T0 w 49"/>
                              <a:gd name="T2" fmla="+- 0 946 946"/>
                              <a:gd name="T3" fmla="*/ 946 h 47"/>
                              <a:gd name="T4" fmla="+- 0 12500 12500"/>
                              <a:gd name="T5" fmla="*/ T4 w 49"/>
                              <a:gd name="T6" fmla="+- 0 969 946"/>
                              <a:gd name="T7" fmla="*/ 969 h 47"/>
                              <a:gd name="T8" fmla="+- 0 12549 12500"/>
                              <a:gd name="T9" fmla="*/ T8 w 49"/>
                              <a:gd name="T10" fmla="+- 0 992 946"/>
                              <a:gd name="T11" fmla="*/ 992 h 47"/>
                              <a:gd name="T12" fmla="+- 0 12549 12500"/>
                              <a:gd name="T13" fmla="*/ T12 w 49"/>
                              <a:gd name="T14" fmla="+- 0 946 946"/>
                              <a:gd name="T15" fmla="*/ 946 h 47"/>
                            </a:gdLst>
                            <a:ahLst/>
                            <a:cxnLst>
                              <a:cxn ang="0">
                                <a:pos x="T1" y="T3"/>
                              </a:cxn>
                              <a:cxn ang="0">
                                <a:pos x="T5" y="T7"/>
                              </a:cxn>
                              <a:cxn ang="0">
                                <a:pos x="T9" y="T11"/>
                              </a:cxn>
                              <a:cxn ang="0">
                                <a:pos x="T13" y="T15"/>
                              </a:cxn>
                            </a:cxnLst>
                            <a:rect l="0" t="0" r="r" b="b"/>
                            <a:pathLst>
                              <a:path w="49" h="47">
                                <a:moveTo>
                                  <a:pt x="49" y="0"/>
                                </a:moveTo>
                                <a:lnTo>
                                  <a:pt x="0" y="23"/>
                                </a:lnTo>
                                <a:lnTo>
                                  <a:pt x="49" y="46"/>
                                </a:lnTo>
                                <a:lnTo>
                                  <a:pt x="49" y="0"/>
                                </a:lnTo>
                                <a:close/>
                              </a:path>
                            </a:pathLst>
                          </a:custGeom>
                          <a:solidFill>
                            <a:srgbClr val="000000"/>
                          </a:solidFill>
                          <a:ln>
                            <a:noFill/>
                          </a:ln>
                        </wps:spPr>
                        <wps:bodyPr rot="0" vert="horz" wrap="square" lIns="91440" tIns="45720" rIns="91440" bIns="45720" anchor="t" anchorCtr="0" upright="1">
                          <a:noAutofit/>
                        </wps:bodyPr>
                      </wps:wsp>
                      <wps:wsp>
                        <wps:cNvPr id="43" name="Freeform 155"/>
                        <wps:cNvSpPr/>
                        <wps:spPr bwMode="auto">
                          <a:xfrm>
                            <a:off x="12500" y="945"/>
                            <a:ext cx="49" cy="47"/>
                          </a:xfrm>
                          <a:custGeom>
                            <a:avLst/>
                            <a:gdLst>
                              <a:gd name="T0" fmla="+- 0 12549 12500"/>
                              <a:gd name="T1" fmla="*/ T0 w 49"/>
                              <a:gd name="T2" fmla="+- 0 992 946"/>
                              <a:gd name="T3" fmla="*/ 992 h 47"/>
                              <a:gd name="T4" fmla="+- 0 12500 12500"/>
                              <a:gd name="T5" fmla="*/ T4 w 49"/>
                              <a:gd name="T6" fmla="+- 0 969 946"/>
                              <a:gd name="T7" fmla="*/ 969 h 47"/>
                              <a:gd name="T8" fmla="+- 0 12549 12500"/>
                              <a:gd name="T9" fmla="*/ T8 w 49"/>
                              <a:gd name="T10" fmla="+- 0 946 946"/>
                              <a:gd name="T11" fmla="*/ 946 h 47"/>
                              <a:gd name="T12" fmla="+- 0 12549 12500"/>
                              <a:gd name="T13" fmla="*/ T12 w 49"/>
                              <a:gd name="T14" fmla="+- 0 992 946"/>
                              <a:gd name="T15" fmla="*/ 992 h 47"/>
                            </a:gdLst>
                            <a:ahLst/>
                            <a:cxnLst>
                              <a:cxn ang="0">
                                <a:pos x="T1" y="T3"/>
                              </a:cxn>
                              <a:cxn ang="0">
                                <a:pos x="T5" y="T7"/>
                              </a:cxn>
                              <a:cxn ang="0">
                                <a:pos x="T9" y="T11"/>
                              </a:cxn>
                              <a:cxn ang="0">
                                <a:pos x="T13" y="T15"/>
                              </a:cxn>
                            </a:cxnLst>
                            <a:rect l="0" t="0" r="r" b="b"/>
                            <a:pathLst>
                              <a:path w="49" h="47">
                                <a:moveTo>
                                  <a:pt x="49" y="46"/>
                                </a:moveTo>
                                <a:lnTo>
                                  <a:pt x="0" y="23"/>
                                </a:lnTo>
                                <a:lnTo>
                                  <a:pt x="49" y="0"/>
                                </a:lnTo>
                                <a:lnTo>
                                  <a:pt x="49" y="46"/>
                                </a:lnTo>
                                <a:close/>
                              </a:path>
                            </a:pathLst>
                          </a:custGeom>
                          <a:noFill/>
                          <a:ln w="1232">
                            <a:solidFill>
                              <a:srgbClr val="000000"/>
                            </a:solidFill>
                            <a:round/>
                          </a:ln>
                        </wps:spPr>
                        <wps:bodyPr rot="0" vert="horz" wrap="square" lIns="91440" tIns="45720" rIns="91440" bIns="45720" anchor="t" anchorCtr="0" upright="1">
                          <a:noAutofit/>
                        </wps:bodyPr>
                      </wps:wsp>
                    </wpg:wgp>
                  </a:graphicData>
                </a:graphic>
              </wp:anchor>
            </w:drawing>
          </mc:Choice>
          <mc:Fallback>
            <w:pict>
              <v:group id="Group 153" o:spid="_x0000_s1026" o:spt="203" style="position:absolute;left:0pt;margin-left:624.95pt;margin-top:47.2pt;height:2.45pt;width:2.55pt;mso-position-horizontal-relative:page;z-index:-251639808;mso-width-relative:page;mso-height-relative:page;" coordorigin="12499,945" coordsize="51,49" o:gfxdata="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">
                <o:lock v:ext="edit" aspectratio="f"/>
                <v:shape id="Freeform 154" o:spid="_x0000_s1026" o:spt="100" style="position:absolute;left:12500;top:945;height:47;width:49;" fillcolor="#000000" filled="t" stroked="f" coordsize="49,47" o:gfxdata="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CyrLL4A&#10;AADbAAAADwAAAAAAAAABACAAAAAiAAAAZHJzL2Rvd25yZXYueG1sUEsBAhQAFAAAAAgAh07iQDMv&#10;BZ47AAAAOQAAABAAAAAAAAAAAQAgAAAADQEAAGRycy9zaGFwZXhtbC54bWxQSwUGAAAAAAYABgBb&#10;AQAAtwMAAAAA&#10;" path="m49,0l0,23,49,46,49,0xe">
                  <v:path o:connectlocs="49,946;0,969;49,992;49,946" o:connectangles="0,0,0,0"/>
                  <v:fill on="t" focussize="0,0"/>
                  <v:stroke on="f"/>
                  <v:imagedata o:title=""/>
                  <o:lock v:ext="edit" aspectratio="f"/>
                </v:shape>
                <v:shape id="Freeform 155" o:spid="_x0000_s1026" o:spt="100" style="position:absolute;left:12500;top:945;height:47;width:49;" filled="f" stroked="t" coordsize="49,47" o:gfxdata="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gjEcvQAA&#10;ANsAAAAPAAAAAAAAAAEAIAAAACIAAABkcnMvZG93bnJldi54bWxQSwECFAAUAAAACACHTuJAMy8F&#10;njsAAAA5AAAAEAAAAAAAAAABACAAAAAMAQAAZHJzL3NoYXBleG1sLnhtbFBLBQYAAAAABgAGAFsB&#10;AAC2AwAAAAA=&#10;" path="m49,46l0,23,49,0,49,46xe">
                  <v:path o:connectlocs="49,992;0,969;49,946;49,992" o:connectangles="0,0,0,0"/>
                  <v:fill on="f" focussize="0,0"/>
                  <v:stroke weight="0.097007874015748pt" color="#000000" joinstyle="round"/>
                  <v:imagedata o:title=""/>
                  <o:lock v:ext="edit" aspectratio="f"/>
                </v:shape>
              </v:group>
            </w:pict>
          </mc:Fallback>
        </mc:AlternateContent>
      </w:r>
      <w:bookmarkStart w:id="63" w:name="_Hlk21431621"/>
      <w:r>
        <w:rPr>
          <w:rFonts w:hint="eastAsia" w:ascii="Palatino Linotype" w:hAnsi="Palatino Linotype" w:eastAsia="宋体" w:cs="Palatino Linotype"/>
          <w:b/>
          <w:color w:val="000000" w:themeColor="text1"/>
          <w:w w:val="105"/>
          <w:sz w:val="19"/>
          <w:lang w:eastAsia="zh-CN"/>
          <w14:textFill>
            <w14:solidFill>
              <w14:schemeClr w14:val="tx1"/>
            </w14:solidFill>
          </w14:textFill>
        </w:rPr>
        <w:t>Table S</w:t>
      </w:r>
      <w:r>
        <w:rPr>
          <w:rFonts w:ascii="Palatino Linotype" w:hAnsi="Palatino Linotype" w:cs="Palatino Linotype"/>
          <w:b/>
          <w:color w:val="000000" w:themeColor="text1"/>
          <w:w w:val="105"/>
          <w:sz w:val="19"/>
          <w14:textFill>
            <w14:solidFill>
              <w14:schemeClr w14:val="tx1"/>
            </w14:solidFill>
          </w14:textFill>
        </w:rPr>
        <w:t>3</w:t>
      </w:r>
      <w:bookmarkEnd w:id="63"/>
      <w:r>
        <w:rPr>
          <w:rFonts w:ascii="Palatino Linotype" w:hAnsi="Palatino Linotype" w:cs="Palatino Linotype"/>
          <w:b/>
          <w:color w:val="000000" w:themeColor="text1"/>
          <w:w w:val="105"/>
          <w:sz w:val="19"/>
          <w14:textFill>
            <w14:solidFill>
              <w14:schemeClr w14:val="tx1"/>
            </w14:solidFill>
          </w14:textFill>
        </w:rPr>
        <w:t>:</w:t>
      </w:r>
      <w:r>
        <w:rPr>
          <w:rFonts w:ascii="Palatino Linotype" w:hAnsi="Palatino Linotype" w:cs="Palatino Linotype"/>
          <w:b/>
          <w:color w:val="000000" w:themeColor="text1"/>
          <w:sz w:val="18"/>
          <w14:textFill>
            <w14:solidFill>
              <w14:schemeClr w14:val="tx1"/>
            </w14:solidFill>
          </w14:textFill>
        </w:rPr>
        <w:t xml:space="preserve"> Sensitivity analyses</w:t>
      </w:r>
    </w:p>
    <w:tbl>
      <w:tblPr>
        <w:tblStyle w:val="10"/>
        <w:tblW w:w="13949" w:type="dxa"/>
        <w:jc w:val="center"/>
        <w:tblInd w:w="0" w:type="dxa"/>
        <w:tblLayout w:type="fixed"/>
        <w:tblCellMar>
          <w:top w:w="0" w:type="dxa"/>
          <w:left w:w="0" w:type="dxa"/>
          <w:bottom w:w="0" w:type="dxa"/>
          <w:right w:w="0" w:type="dxa"/>
        </w:tblCellMar>
      </w:tblPr>
      <w:tblGrid>
        <w:gridCol w:w="2145"/>
        <w:gridCol w:w="2892"/>
        <w:gridCol w:w="2716"/>
        <w:gridCol w:w="2813"/>
        <w:gridCol w:w="3383"/>
      </w:tblGrid>
      <w:tr>
        <w:tblPrEx>
          <w:tblLayout w:type="fixed"/>
        </w:tblPrEx>
        <w:trPr>
          <w:trHeight w:val="840" w:hRule="atLeast"/>
          <w:jc w:val="center"/>
        </w:trPr>
        <w:tc>
          <w:tcPr>
            <w:tcW w:w="2145" w:type="dxa"/>
            <w:tcBorders>
              <w:top w:val="single" w:color="auto" w:sz="4" w:space="0"/>
              <w:bottom w:val="single" w:color="000000" w:sz="6" w:space="0"/>
            </w:tcBorders>
            <w:shd w:val="clear" w:color="auto" w:fill="EEECE1" w:themeFill="background2"/>
            <w:vAlign w:val="center"/>
          </w:tcPr>
          <w:p>
            <w:pPr>
              <w:pStyle w:val="15"/>
              <w:ind w:left="92"/>
              <w:jc w:val="center"/>
              <w:rPr>
                <w:rFonts w:ascii="Palatino Linotype" w:hAnsi="Palatino Linotype" w:cs="Palatino Linotype"/>
                <w:b/>
                <w:color w:val="000000" w:themeColor="text1"/>
                <w:sz w:val="18"/>
                <w:szCs w:val="18"/>
                <w14:textFill>
                  <w14:solidFill>
                    <w14:schemeClr w14:val="tx1"/>
                  </w14:solidFill>
                </w14:textFill>
              </w:rPr>
            </w:pPr>
            <w:bookmarkStart w:id="64" w:name="OLE_LINK655"/>
            <w:bookmarkStart w:id="65" w:name="OLE_LINK656"/>
            <w:r>
              <w:rPr>
                <w:rFonts w:ascii="Palatino Linotype" w:hAnsi="Palatino Linotype" w:cs="Palatino Linotype"/>
                <w:b/>
                <w:color w:val="000000" w:themeColor="text1"/>
                <w:sz w:val="18"/>
                <w:szCs w:val="18"/>
                <w14:textFill>
                  <w14:solidFill>
                    <w14:schemeClr w14:val="tx1"/>
                  </w14:solidFill>
                </w14:textFill>
              </w:rPr>
              <w:t>Outcome</w:t>
            </w:r>
          </w:p>
        </w:tc>
        <w:tc>
          <w:tcPr>
            <w:tcW w:w="2892" w:type="dxa"/>
            <w:tcBorders>
              <w:top w:val="single" w:color="auto" w:sz="4" w:space="0"/>
              <w:bottom w:val="single" w:color="000000" w:sz="6" w:space="0"/>
            </w:tcBorders>
            <w:shd w:val="clear" w:color="auto" w:fill="EEECE1" w:themeFill="background2"/>
            <w:vAlign w:val="center"/>
          </w:tcPr>
          <w:p>
            <w:pPr>
              <w:pStyle w:val="15"/>
              <w:spacing w:before="90"/>
              <w:ind w:right="247"/>
              <w:jc w:val="center"/>
              <w:rPr>
                <w:rFonts w:ascii="Palatino Linotype" w:hAnsi="Palatino Linotype" w:cs="Palatino Linotype"/>
                <w:b/>
                <w:color w:val="000000" w:themeColor="text1"/>
                <w:sz w:val="18"/>
                <w:szCs w:val="18"/>
                <w14:textFill>
                  <w14:solidFill>
                    <w14:schemeClr w14:val="tx1"/>
                  </w14:solidFill>
                </w14:textFill>
              </w:rPr>
            </w:pPr>
            <w:r>
              <w:rPr>
                <w:rFonts w:ascii="Palatino Linotype" w:hAnsi="Palatino Linotype" w:cs="Palatino Linotype"/>
                <w:b/>
                <w:color w:val="000000" w:themeColor="text1"/>
                <w:sz w:val="18"/>
                <w:szCs w:val="18"/>
                <w14:textFill>
                  <w14:solidFill>
                    <w14:schemeClr w14:val="tx1"/>
                  </w14:solidFill>
                </w14:textFill>
              </w:rPr>
              <w:t>Double-blind, placebo- controlled studies</w:t>
            </w:r>
          </w:p>
          <w:p>
            <w:pPr>
              <w:pStyle w:val="15"/>
              <w:jc w:val="center"/>
              <w:rPr>
                <w:rFonts w:ascii="Palatino Linotype" w:hAnsi="Palatino Linotype" w:cs="Palatino Linotype" w:eastAsiaTheme="minorEastAsia"/>
                <w:b/>
                <w:color w:val="000000" w:themeColor="text1"/>
                <w:sz w:val="18"/>
                <w:szCs w:val="18"/>
                <w:lang w:eastAsia="zh-CN"/>
                <w14:textFill>
                  <w14:solidFill>
                    <w14:schemeClr w14:val="tx1"/>
                  </w14:solidFill>
                </w14:textFill>
              </w:rPr>
            </w:pPr>
            <w:r>
              <w:rPr>
                <w:rFonts w:ascii="Palatino Linotype" w:hAnsi="Palatino Linotype" w:cs="Palatino Linotype" w:eastAsiaTheme="minorEastAsia"/>
                <w:b/>
                <w:color w:val="000000" w:themeColor="text1"/>
                <w:sz w:val="18"/>
                <w:szCs w:val="18"/>
                <w:lang w:eastAsia="zh-CN"/>
                <w14:textFill>
                  <w14:solidFill>
                    <w14:schemeClr w14:val="tx1"/>
                  </w14:solidFill>
                </w14:textFill>
              </w:rPr>
              <w:t>[Study number; subject size;</w:t>
            </w:r>
          </w:p>
          <w:p>
            <w:pPr>
              <w:pStyle w:val="15"/>
              <w:jc w:val="center"/>
              <w:rPr>
                <w:rFonts w:ascii="Palatino Linotype" w:hAnsi="Palatino Linotype" w:cs="Palatino Linotype"/>
                <w:b/>
                <w:color w:val="000000" w:themeColor="text1"/>
                <w:sz w:val="18"/>
                <w:szCs w:val="18"/>
                <w14:textFill>
                  <w14:solidFill>
                    <w14:schemeClr w14:val="tx1"/>
                  </w14:solidFill>
                </w14:textFill>
              </w:rPr>
            </w:pPr>
            <w:r>
              <w:rPr>
                <w:rFonts w:ascii="Palatino Linotype" w:hAnsi="Palatino Linotype" w:cs="Palatino Linotype" w:eastAsiaTheme="minorEastAsia"/>
                <w:b/>
                <w:color w:val="000000" w:themeColor="text1"/>
                <w:sz w:val="18"/>
                <w:szCs w:val="18"/>
                <w:lang w:eastAsia="zh-CN"/>
                <w14:textFill>
                  <w14:solidFill>
                    <w14:schemeClr w14:val="tx1"/>
                  </w14:solidFill>
                </w14:textFill>
              </w:rPr>
              <w:t xml:space="preserve">RR (95% CI); </w:t>
            </w:r>
            <w:r>
              <w:rPr>
                <w:rFonts w:ascii="Palatino Linotype" w:hAnsi="Palatino Linotype" w:cs="Palatino Linotype" w:eastAsiaTheme="minorEastAsia"/>
                <w:b/>
                <w:i/>
                <w:color w:val="000000" w:themeColor="text1"/>
                <w:sz w:val="18"/>
                <w:szCs w:val="18"/>
                <w:lang w:eastAsia="zh-CN"/>
                <w14:textFill>
                  <w14:solidFill>
                    <w14:schemeClr w14:val="tx1"/>
                  </w14:solidFill>
                </w14:textFill>
              </w:rPr>
              <w:t xml:space="preserve">P </w:t>
            </w:r>
            <w:r>
              <w:rPr>
                <w:rFonts w:ascii="Palatino Linotype" w:hAnsi="Palatino Linotype" w:cs="Palatino Linotype" w:eastAsiaTheme="minorEastAsia"/>
                <w:b/>
                <w:color w:val="000000" w:themeColor="text1"/>
                <w:sz w:val="18"/>
                <w:szCs w:val="18"/>
                <w:lang w:eastAsia="zh-CN"/>
                <w14:textFill>
                  <w14:solidFill>
                    <w14:schemeClr w14:val="tx1"/>
                  </w14:solidFill>
                </w14:textFill>
              </w:rPr>
              <w:t>value]</w:t>
            </w:r>
          </w:p>
        </w:tc>
        <w:tc>
          <w:tcPr>
            <w:tcW w:w="2716" w:type="dxa"/>
            <w:tcBorders>
              <w:top w:val="single" w:color="auto" w:sz="4" w:space="0"/>
              <w:bottom w:val="single" w:color="000000" w:sz="6" w:space="0"/>
            </w:tcBorders>
            <w:shd w:val="clear" w:color="auto" w:fill="EEECE1" w:themeFill="background2"/>
            <w:vAlign w:val="center"/>
          </w:tcPr>
          <w:p>
            <w:pPr>
              <w:pStyle w:val="15"/>
              <w:spacing w:before="90"/>
              <w:ind w:right="247"/>
              <w:jc w:val="center"/>
              <w:rPr>
                <w:rFonts w:ascii="Palatino Linotype" w:hAnsi="Palatino Linotype" w:cs="Palatino Linotype"/>
                <w:b/>
                <w:color w:val="000000" w:themeColor="text1"/>
                <w:sz w:val="18"/>
                <w:szCs w:val="18"/>
                <w14:textFill>
                  <w14:solidFill>
                    <w14:schemeClr w14:val="tx1"/>
                  </w14:solidFill>
                </w14:textFill>
              </w:rPr>
            </w:pPr>
            <w:r>
              <w:rPr>
                <w:rFonts w:ascii="Palatino Linotype" w:hAnsi="Palatino Linotype" w:cs="Palatino Linotype"/>
                <w:b/>
                <w:color w:val="000000" w:themeColor="text1"/>
                <w:sz w:val="18"/>
                <w:szCs w:val="18"/>
                <w14:textFill>
                  <w14:solidFill>
                    <w14:schemeClr w14:val="tx1"/>
                  </w14:solidFill>
                </w14:textFill>
              </w:rPr>
              <w:t>Subject size</w:t>
            </w:r>
          </w:p>
          <w:p>
            <w:pPr>
              <w:pStyle w:val="15"/>
              <w:spacing w:before="90"/>
              <w:ind w:right="247"/>
              <w:jc w:val="center"/>
              <w:rPr>
                <w:rFonts w:ascii="Palatino Linotype" w:hAnsi="Palatino Linotype" w:cs="Palatino Linotype"/>
                <w:b/>
                <w:color w:val="000000" w:themeColor="text1"/>
                <w:sz w:val="18"/>
                <w:szCs w:val="18"/>
                <w14:textFill>
                  <w14:solidFill>
                    <w14:schemeClr w14:val="tx1"/>
                  </w14:solidFill>
                </w14:textFill>
              </w:rPr>
            </w:pPr>
            <w:r>
              <w:rPr>
                <w:rFonts w:ascii="Palatino Linotype" w:hAnsi="Palatino Linotype" w:cs="Palatino Linotype"/>
                <w:b/>
                <w:color w:val="000000" w:themeColor="text1"/>
                <w:sz w:val="18"/>
                <w:szCs w:val="18"/>
                <w14:textFill>
                  <w14:solidFill>
                    <w14:schemeClr w14:val="tx1"/>
                  </w14:solidFill>
                </w14:textFill>
              </w:rPr>
              <w:t>(</w:t>
            </w:r>
            <w:bookmarkStart w:id="66" w:name="OLE_LINK675"/>
            <w:r>
              <w:rPr>
                <w:rFonts w:ascii="Palatino Linotype" w:hAnsi="Palatino Linotype" w:cs="Palatino Linotype"/>
                <w:b/>
                <w:color w:val="000000" w:themeColor="text1"/>
                <w:sz w:val="18"/>
                <w:szCs w:val="18"/>
                <w14:textFill>
                  <w14:solidFill>
                    <w14:schemeClr w14:val="tx1"/>
                  </w14:solidFill>
                </w14:textFill>
              </w:rPr>
              <w:t>≥ 2,000</w:t>
            </w:r>
            <w:bookmarkStart w:id="67" w:name="OLE_LINK801"/>
            <w:r>
              <w:rPr>
                <w:rFonts w:ascii="Palatino Linotype" w:hAnsi="Palatino Linotype" w:cs="Palatino Linotype"/>
                <w:b/>
                <w:color w:val="000000" w:themeColor="text1"/>
                <w:sz w:val="18"/>
                <w:szCs w:val="18"/>
                <w14:textFill>
                  <w14:solidFill>
                    <w14:schemeClr w14:val="tx1"/>
                  </w14:solidFill>
                </w14:textFill>
              </w:rPr>
              <w:t xml:space="preserve"> in each grou</w:t>
            </w:r>
            <w:bookmarkEnd w:id="67"/>
            <w:r>
              <w:rPr>
                <w:rFonts w:ascii="Palatino Linotype" w:hAnsi="Palatino Linotype" w:cs="Palatino Linotype"/>
                <w:b/>
                <w:color w:val="000000" w:themeColor="text1"/>
                <w:sz w:val="18"/>
                <w:szCs w:val="18"/>
                <w14:textFill>
                  <w14:solidFill>
                    <w14:schemeClr w14:val="tx1"/>
                  </w14:solidFill>
                </w14:textFill>
              </w:rPr>
              <w:t>p</w:t>
            </w:r>
            <w:bookmarkEnd w:id="66"/>
            <w:r>
              <w:rPr>
                <w:rFonts w:ascii="Palatino Linotype" w:hAnsi="Palatino Linotype" w:cs="Palatino Linotype"/>
                <w:b/>
                <w:color w:val="000000" w:themeColor="text1"/>
                <w:sz w:val="18"/>
                <w:szCs w:val="18"/>
                <w14:textFill>
                  <w14:solidFill>
                    <w14:schemeClr w14:val="tx1"/>
                  </w14:solidFill>
                </w14:textFill>
              </w:rPr>
              <w:t>)</w:t>
            </w:r>
          </w:p>
          <w:p>
            <w:pPr>
              <w:pStyle w:val="15"/>
              <w:jc w:val="center"/>
              <w:rPr>
                <w:rFonts w:ascii="Palatino Linotype" w:hAnsi="Palatino Linotype" w:cs="Palatino Linotype" w:eastAsiaTheme="minorEastAsia"/>
                <w:b/>
                <w:color w:val="000000" w:themeColor="text1"/>
                <w:sz w:val="18"/>
                <w:szCs w:val="18"/>
                <w:lang w:eastAsia="zh-CN"/>
                <w14:textFill>
                  <w14:solidFill>
                    <w14:schemeClr w14:val="tx1"/>
                  </w14:solidFill>
                </w14:textFill>
              </w:rPr>
            </w:pPr>
            <w:r>
              <w:rPr>
                <w:rFonts w:ascii="Palatino Linotype" w:hAnsi="Palatino Linotype" w:cs="Palatino Linotype" w:eastAsiaTheme="minorEastAsia"/>
                <w:b/>
                <w:color w:val="000000" w:themeColor="text1"/>
                <w:sz w:val="18"/>
                <w:szCs w:val="18"/>
                <w:lang w:eastAsia="zh-CN"/>
                <w14:textFill>
                  <w14:solidFill>
                    <w14:schemeClr w14:val="tx1"/>
                  </w14:solidFill>
                </w14:textFill>
              </w:rPr>
              <w:t>[Study number; subject size;</w:t>
            </w:r>
          </w:p>
          <w:p>
            <w:pPr>
              <w:pStyle w:val="15"/>
              <w:jc w:val="center"/>
              <w:rPr>
                <w:rFonts w:ascii="Palatino Linotype" w:hAnsi="Palatino Linotype" w:cs="Palatino Linotype"/>
                <w:b/>
                <w:color w:val="000000" w:themeColor="text1"/>
                <w:sz w:val="18"/>
                <w:szCs w:val="18"/>
                <w14:textFill>
                  <w14:solidFill>
                    <w14:schemeClr w14:val="tx1"/>
                  </w14:solidFill>
                </w14:textFill>
              </w:rPr>
            </w:pPr>
            <w:r>
              <w:rPr>
                <w:rFonts w:ascii="Palatino Linotype" w:hAnsi="Palatino Linotype" w:cs="Palatino Linotype" w:eastAsiaTheme="minorEastAsia"/>
                <w:b/>
                <w:color w:val="000000" w:themeColor="text1"/>
                <w:sz w:val="18"/>
                <w:szCs w:val="18"/>
                <w:lang w:eastAsia="zh-CN"/>
                <w14:textFill>
                  <w14:solidFill>
                    <w14:schemeClr w14:val="tx1"/>
                  </w14:solidFill>
                </w14:textFill>
              </w:rPr>
              <w:t xml:space="preserve">RR (95% CI); </w:t>
            </w:r>
            <w:r>
              <w:rPr>
                <w:rFonts w:ascii="Palatino Linotype" w:hAnsi="Palatino Linotype" w:cs="Palatino Linotype" w:eastAsiaTheme="minorEastAsia"/>
                <w:b/>
                <w:i/>
                <w:color w:val="000000" w:themeColor="text1"/>
                <w:sz w:val="18"/>
                <w:szCs w:val="18"/>
                <w:lang w:eastAsia="zh-CN"/>
                <w14:textFill>
                  <w14:solidFill>
                    <w14:schemeClr w14:val="tx1"/>
                  </w14:solidFill>
                </w14:textFill>
              </w:rPr>
              <w:t xml:space="preserve">P </w:t>
            </w:r>
            <w:r>
              <w:rPr>
                <w:rFonts w:ascii="Palatino Linotype" w:hAnsi="Palatino Linotype" w:cs="Palatino Linotype" w:eastAsiaTheme="minorEastAsia"/>
                <w:b/>
                <w:color w:val="000000" w:themeColor="text1"/>
                <w:sz w:val="18"/>
                <w:szCs w:val="18"/>
                <w:lang w:eastAsia="zh-CN"/>
                <w14:textFill>
                  <w14:solidFill>
                    <w14:schemeClr w14:val="tx1"/>
                  </w14:solidFill>
                </w14:textFill>
              </w:rPr>
              <w:t>value]</w:t>
            </w:r>
          </w:p>
        </w:tc>
        <w:tc>
          <w:tcPr>
            <w:tcW w:w="2813" w:type="dxa"/>
            <w:tcBorders>
              <w:top w:val="single" w:color="auto" w:sz="4" w:space="0"/>
              <w:bottom w:val="single" w:color="000000" w:sz="6" w:space="0"/>
            </w:tcBorders>
            <w:shd w:val="clear" w:color="auto" w:fill="EEECE1" w:themeFill="background2"/>
            <w:vAlign w:val="center"/>
          </w:tcPr>
          <w:p>
            <w:pPr>
              <w:pStyle w:val="15"/>
              <w:spacing w:before="90"/>
              <w:ind w:left="100" w:right="247" w:hanging="2"/>
              <w:jc w:val="center"/>
              <w:rPr>
                <w:rFonts w:ascii="Palatino Linotype" w:hAnsi="Palatino Linotype" w:cs="Palatino Linotype"/>
                <w:b/>
                <w:color w:val="000000" w:themeColor="text1"/>
                <w:sz w:val="18"/>
                <w:szCs w:val="18"/>
                <w14:textFill>
                  <w14:solidFill>
                    <w14:schemeClr w14:val="tx1"/>
                  </w14:solidFill>
                </w14:textFill>
              </w:rPr>
            </w:pPr>
            <w:bookmarkStart w:id="68" w:name="_Hlk21431411"/>
            <w:r>
              <w:rPr>
                <w:rFonts w:ascii="Palatino Linotype" w:hAnsi="Palatino Linotype" w:cs="Palatino Linotype"/>
                <w:b/>
                <w:color w:val="000000" w:themeColor="text1"/>
                <w:sz w:val="18"/>
                <w:szCs w:val="18"/>
                <w14:textFill>
                  <w14:solidFill>
                    <w14:schemeClr w14:val="tx1"/>
                  </w14:solidFill>
                </w14:textFill>
              </w:rPr>
              <w:t>Studies</w:t>
            </w:r>
            <w:bookmarkStart w:id="69" w:name="_Hlk21431296"/>
            <w:r>
              <w:rPr>
                <w:rFonts w:ascii="Palatino Linotype" w:hAnsi="Palatino Linotype" w:cs="Palatino Linotype"/>
                <w:b/>
                <w:color w:val="000000" w:themeColor="text1"/>
                <w:sz w:val="18"/>
                <w:szCs w:val="18"/>
                <w14:textFill>
                  <w14:solidFill>
                    <w14:schemeClr w14:val="tx1"/>
                  </w14:solidFill>
                </w14:textFill>
              </w:rPr>
              <w:t xml:space="preserve"> published</w:t>
            </w:r>
          </w:p>
          <w:p>
            <w:pPr>
              <w:pStyle w:val="15"/>
              <w:spacing w:before="90"/>
              <w:ind w:left="100" w:right="247" w:hanging="2"/>
              <w:jc w:val="center"/>
              <w:rPr>
                <w:rFonts w:ascii="Palatino Linotype" w:hAnsi="Palatino Linotype" w:cs="Palatino Linotype"/>
                <w:b/>
                <w:color w:val="000000" w:themeColor="text1"/>
                <w:sz w:val="18"/>
                <w:szCs w:val="18"/>
                <w14:textFill>
                  <w14:solidFill>
                    <w14:schemeClr w14:val="tx1"/>
                  </w14:solidFill>
                </w14:textFill>
              </w:rPr>
            </w:pPr>
            <w:r>
              <w:rPr>
                <w:rFonts w:ascii="Palatino Linotype" w:hAnsi="Palatino Linotype" w:cs="Palatino Linotype"/>
                <w:b/>
                <w:color w:val="000000" w:themeColor="text1"/>
                <w:sz w:val="18"/>
                <w:szCs w:val="18"/>
                <w14:textFill>
                  <w14:solidFill>
                    <w14:schemeClr w14:val="tx1"/>
                  </w14:solidFill>
                </w14:textFill>
              </w:rPr>
              <w:t>since the year</w:t>
            </w:r>
            <w:bookmarkEnd w:id="69"/>
            <w:r>
              <w:rPr>
                <w:rFonts w:ascii="Palatino Linotype" w:hAnsi="Palatino Linotype" w:cs="Palatino Linotype"/>
                <w:b/>
                <w:color w:val="000000" w:themeColor="text1"/>
                <w:sz w:val="18"/>
                <w:szCs w:val="18"/>
                <w14:textFill>
                  <w14:solidFill>
                    <w14:schemeClr w14:val="tx1"/>
                  </w14:solidFill>
                </w14:textFill>
              </w:rPr>
              <w:t xml:space="preserve"> 2000</w:t>
            </w:r>
          </w:p>
          <w:bookmarkEnd w:id="68"/>
          <w:p>
            <w:pPr>
              <w:pStyle w:val="15"/>
              <w:jc w:val="center"/>
              <w:rPr>
                <w:rFonts w:ascii="Palatino Linotype" w:hAnsi="Palatino Linotype" w:cs="Palatino Linotype" w:eastAsiaTheme="minorEastAsia"/>
                <w:b/>
                <w:color w:val="000000" w:themeColor="text1"/>
                <w:sz w:val="18"/>
                <w:szCs w:val="18"/>
                <w:lang w:eastAsia="zh-CN"/>
                <w14:textFill>
                  <w14:solidFill>
                    <w14:schemeClr w14:val="tx1"/>
                  </w14:solidFill>
                </w14:textFill>
              </w:rPr>
            </w:pPr>
            <w:r>
              <w:rPr>
                <w:rFonts w:ascii="Palatino Linotype" w:hAnsi="Palatino Linotype" w:cs="Palatino Linotype" w:eastAsiaTheme="minorEastAsia"/>
                <w:b/>
                <w:color w:val="000000" w:themeColor="text1"/>
                <w:sz w:val="18"/>
                <w:szCs w:val="18"/>
                <w:lang w:eastAsia="zh-CN"/>
                <w14:textFill>
                  <w14:solidFill>
                    <w14:schemeClr w14:val="tx1"/>
                  </w14:solidFill>
                </w14:textFill>
              </w:rPr>
              <w:t>[Study number; subject size;</w:t>
            </w:r>
          </w:p>
          <w:p>
            <w:pPr>
              <w:pStyle w:val="15"/>
              <w:jc w:val="center"/>
              <w:rPr>
                <w:rFonts w:ascii="Palatino Linotype" w:hAnsi="Palatino Linotype" w:cs="Palatino Linotype"/>
                <w:b/>
                <w:color w:val="000000" w:themeColor="text1"/>
                <w:sz w:val="18"/>
                <w:szCs w:val="18"/>
                <w14:textFill>
                  <w14:solidFill>
                    <w14:schemeClr w14:val="tx1"/>
                  </w14:solidFill>
                </w14:textFill>
              </w:rPr>
            </w:pPr>
            <w:r>
              <w:rPr>
                <w:rFonts w:ascii="Palatino Linotype" w:hAnsi="Palatino Linotype" w:cs="Palatino Linotype" w:eastAsiaTheme="minorEastAsia"/>
                <w:b/>
                <w:color w:val="000000" w:themeColor="text1"/>
                <w:sz w:val="18"/>
                <w:szCs w:val="18"/>
                <w:lang w:eastAsia="zh-CN"/>
                <w14:textFill>
                  <w14:solidFill>
                    <w14:schemeClr w14:val="tx1"/>
                  </w14:solidFill>
                </w14:textFill>
              </w:rPr>
              <w:t xml:space="preserve">RR (95% CI); </w:t>
            </w:r>
            <w:r>
              <w:rPr>
                <w:rFonts w:ascii="Palatino Linotype" w:hAnsi="Palatino Linotype" w:cs="Palatino Linotype" w:eastAsiaTheme="minorEastAsia"/>
                <w:b/>
                <w:i/>
                <w:color w:val="000000" w:themeColor="text1"/>
                <w:sz w:val="18"/>
                <w:szCs w:val="18"/>
                <w:lang w:eastAsia="zh-CN"/>
                <w14:textFill>
                  <w14:solidFill>
                    <w14:schemeClr w14:val="tx1"/>
                  </w14:solidFill>
                </w14:textFill>
              </w:rPr>
              <w:t xml:space="preserve">P </w:t>
            </w:r>
            <w:r>
              <w:rPr>
                <w:rFonts w:ascii="Palatino Linotype" w:hAnsi="Palatino Linotype" w:cs="Palatino Linotype" w:eastAsiaTheme="minorEastAsia"/>
                <w:b/>
                <w:color w:val="000000" w:themeColor="text1"/>
                <w:sz w:val="18"/>
                <w:szCs w:val="18"/>
                <w:lang w:eastAsia="zh-CN"/>
                <w14:textFill>
                  <w14:solidFill>
                    <w14:schemeClr w14:val="tx1"/>
                  </w14:solidFill>
                </w14:textFill>
              </w:rPr>
              <w:t>value]</w:t>
            </w:r>
          </w:p>
        </w:tc>
        <w:tc>
          <w:tcPr>
            <w:tcW w:w="3383" w:type="dxa"/>
            <w:tcBorders>
              <w:top w:val="single" w:color="auto" w:sz="4" w:space="0"/>
              <w:bottom w:val="single" w:color="000000" w:sz="6" w:space="0"/>
            </w:tcBorders>
            <w:shd w:val="clear" w:color="auto" w:fill="EEECE1" w:themeFill="background2"/>
            <w:vAlign w:val="center"/>
          </w:tcPr>
          <w:p>
            <w:pPr>
              <w:pStyle w:val="15"/>
              <w:spacing w:before="3"/>
              <w:ind w:left="118" w:right="247" w:hanging="1"/>
              <w:jc w:val="center"/>
              <w:rPr>
                <w:rFonts w:ascii="Palatino Linotype" w:hAnsi="Palatino Linotype" w:cs="Palatino Linotype"/>
                <w:b/>
                <w:color w:val="000000" w:themeColor="text1"/>
                <w:sz w:val="18"/>
                <w:szCs w:val="18"/>
                <w14:textFill>
                  <w14:solidFill>
                    <w14:schemeClr w14:val="tx1"/>
                  </w14:solidFill>
                </w14:textFill>
              </w:rPr>
            </w:pPr>
            <w:bookmarkStart w:id="70" w:name="OLE_LINK1581"/>
            <w:r>
              <w:rPr>
                <w:rFonts w:ascii="Palatino Linotype" w:hAnsi="Palatino Linotype" w:cs="Palatino Linotype"/>
                <w:b/>
                <w:color w:val="000000" w:themeColor="text1"/>
                <w:sz w:val="18"/>
                <w:szCs w:val="18"/>
                <w14:textFill>
                  <w14:solidFill>
                    <w14:schemeClr w14:val="tx1"/>
                  </w14:solidFill>
                </w14:textFill>
              </w:rPr>
              <w:t>Excluding studies enrolling patients with increased risk of cancer</w:t>
            </w:r>
          </w:p>
          <w:bookmarkEnd w:id="70"/>
          <w:p>
            <w:pPr>
              <w:pStyle w:val="15"/>
              <w:jc w:val="center"/>
              <w:rPr>
                <w:rFonts w:ascii="Palatino Linotype" w:hAnsi="Palatino Linotype" w:cs="Palatino Linotype" w:eastAsiaTheme="minorEastAsia"/>
                <w:b/>
                <w:color w:val="000000" w:themeColor="text1"/>
                <w:sz w:val="18"/>
                <w:szCs w:val="18"/>
                <w:lang w:eastAsia="zh-CN"/>
                <w14:textFill>
                  <w14:solidFill>
                    <w14:schemeClr w14:val="tx1"/>
                  </w14:solidFill>
                </w14:textFill>
              </w:rPr>
            </w:pPr>
            <w:r>
              <w:rPr>
                <w:rFonts w:ascii="Palatino Linotype" w:hAnsi="Palatino Linotype" w:cs="Palatino Linotype" w:eastAsiaTheme="minorEastAsia"/>
                <w:b/>
                <w:color w:val="000000" w:themeColor="text1"/>
                <w:sz w:val="18"/>
                <w:szCs w:val="18"/>
                <w:lang w:eastAsia="zh-CN"/>
                <w14:textFill>
                  <w14:solidFill>
                    <w14:schemeClr w14:val="tx1"/>
                  </w14:solidFill>
                </w14:textFill>
              </w:rPr>
              <w:t>[Study number; subject size;</w:t>
            </w:r>
          </w:p>
          <w:p>
            <w:pPr>
              <w:pStyle w:val="15"/>
              <w:jc w:val="center"/>
              <w:rPr>
                <w:rFonts w:ascii="Palatino Linotype" w:hAnsi="Palatino Linotype" w:cs="Palatino Linotype"/>
                <w:b/>
                <w:color w:val="000000" w:themeColor="text1"/>
                <w:sz w:val="18"/>
                <w:szCs w:val="18"/>
                <w14:textFill>
                  <w14:solidFill>
                    <w14:schemeClr w14:val="tx1"/>
                  </w14:solidFill>
                </w14:textFill>
              </w:rPr>
            </w:pPr>
            <w:r>
              <w:rPr>
                <w:rFonts w:ascii="Palatino Linotype" w:hAnsi="Palatino Linotype" w:cs="Palatino Linotype" w:eastAsiaTheme="minorEastAsia"/>
                <w:b/>
                <w:color w:val="000000" w:themeColor="text1"/>
                <w:sz w:val="18"/>
                <w:szCs w:val="18"/>
                <w:lang w:eastAsia="zh-CN"/>
                <w14:textFill>
                  <w14:solidFill>
                    <w14:schemeClr w14:val="tx1"/>
                  </w14:solidFill>
                </w14:textFill>
              </w:rPr>
              <w:t xml:space="preserve">RR (95% CI); </w:t>
            </w:r>
            <w:r>
              <w:rPr>
                <w:rFonts w:ascii="Palatino Linotype" w:hAnsi="Palatino Linotype" w:cs="Palatino Linotype" w:eastAsiaTheme="minorEastAsia"/>
                <w:b/>
                <w:i/>
                <w:color w:val="000000" w:themeColor="text1"/>
                <w:sz w:val="18"/>
                <w:szCs w:val="18"/>
                <w:lang w:eastAsia="zh-CN"/>
                <w14:textFill>
                  <w14:solidFill>
                    <w14:schemeClr w14:val="tx1"/>
                  </w14:solidFill>
                </w14:textFill>
              </w:rPr>
              <w:t xml:space="preserve">P </w:t>
            </w:r>
            <w:r>
              <w:rPr>
                <w:rFonts w:ascii="Palatino Linotype" w:hAnsi="Palatino Linotype" w:cs="Palatino Linotype" w:eastAsiaTheme="minorEastAsia"/>
                <w:b/>
                <w:color w:val="000000" w:themeColor="text1"/>
                <w:sz w:val="18"/>
                <w:szCs w:val="18"/>
                <w:lang w:eastAsia="zh-CN"/>
                <w14:textFill>
                  <w14:solidFill>
                    <w14:schemeClr w14:val="tx1"/>
                  </w14:solidFill>
                </w14:textFill>
              </w:rPr>
              <w:t>value]</w:t>
            </w:r>
          </w:p>
        </w:tc>
      </w:tr>
      <w:bookmarkEnd w:id="64"/>
      <w:bookmarkEnd w:id="65"/>
      <w:tr>
        <w:tblPrEx>
          <w:tblLayout w:type="fixed"/>
          <w:tblCellMar>
            <w:top w:w="0" w:type="dxa"/>
            <w:left w:w="0" w:type="dxa"/>
            <w:bottom w:w="0" w:type="dxa"/>
            <w:right w:w="0" w:type="dxa"/>
          </w:tblCellMar>
        </w:tblPrEx>
        <w:trPr>
          <w:trHeight w:val="345" w:hRule="atLeast"/>
          <w:jc w:val="center"/>
        </w:trPr>
        <w:tc>
          <w:tcPr>
            <w:tcW w:w="2145" w:type="dxa"/>
            <w:tcBorders>
              <w:top w:val="single" w:color="000000" w:sz="6" w:space="0"/>
            </w:tcBorders>
          </w:tcPr>
          <w:p>
            <w:pPr>
              <w:pStyle w:val="15"/>
              <w:spacing w:before="85"/>
              <w:ind w:left="92"/>
              <w:rPr>
                <w:rFonts w:ascii="Palatino Linotype" w:hAnsi="Palatino Linotype" w:cs="Palatino Linotype"/>
                <w:b/>
                <w:color w:val="000000" w:themeColor="text1"/>
                <w:sz w:val="18"/>
                <w:szCs w:val="18"/>
                <w14:textFill>
                  <w14:solidFill>
                    <w14:schemeClr w14:val="tx1"/>
                  </w14:solidFill>
                </w14:textFill>
              </w:rPr>
            </w:pPr>
            <w:r>
              <w:rPr>
                <w:rFonts w:ascii="Palatino Linotype" w:hAnsi="Palatino Linotype" w:cs="Palatino Linotype"/>
                <w:b/>
                <w:color w:val="000000" w:themeColor="text1"/>
                <w:sz w:val="18"/>
                <w:szCs w:val="18"/>
                <w14:textFill>
                  <w14:solidFill>
                    <w14:schemeClr w14:val="tx1"/>
                  </w14:solidFill>
                </w14:textFill>
              </w:rPr>
              <w:t>Efficacy</w:t>
            </w:r>
          </w:p>
        </w:tc>
        <w:tc>
          <w:tcPr>
            <w:tcW w:w="2892" w:type="dxa"/>
            <w:tcBorders>
              <w:top w:val="single" w:color="000000" w:sz="6" w:space="0"/>
            </w:tcBorders>
          </w:tcPr>
          <w:p>
            <w:pPr>
              <w:pStyle w:val="15"/>
              <w:rPr>
                <w:rFonts w:ascii="Palatino Linotype" w:hAnsi="Palatino Linotype" w:cs="Palatino Linotype"/>
                <w:color w:val="000000" w:themeColor="text1"/>
                <w:sz w:val="18"/>
                <w:szCs w:val="18"/>
                <w14:textFill>
                  <w14:solidFill>
                    <w14:schemeClr w14:val="tx1"/>
                  </w14:solidFill>
                </w14:textFill>
              </w:rPr>
            </w:pPr>
          </w:p>
        </w:tc>
        <w:tc>
          <w:tcPr>
            <w:tcW w:w="2716" w:type="dxa"/>
            <w:tcBorders>
              <w:top w:val="single" w:color="000000" w:sz="6" w:space="0"/>
            </w:tcBorders>
          </w:tcPr>
          <w:p>
            <w:pPr>
              <w:pStyle w:val="15"/>
              <w:rPr>
                <w:rFonts w:ascii="Palatino Linotype" w:hAnsi="Palatino Linotype" w:cs="Palatino Linotype"/>
                <w:color w:val="000000" w:themeColor="text1"/>
                <w:sz w:val="18"/>
                <w:szCs w:val="18"/>
                <w14:textFill>
                  <w14:solidFill>
                    <w14:schemeClr w14:val="tx1"/>
                  </w14:solidFill>
                </w14:textFill>
              </w:rPr>
            </w:pPr>
          </w:p>
        </w:tc>
        <w:tc>
          <w:tcPr>
            <w:tcW w:w="2813" w:type="dxa"/>
            <w:tcBorders>
              <w:top w:val="single" w:color="000000" w:sz="6" w:space="0"/>
            </w:tcBorders>
          </w:tcPr>
          <w:p>
            <w:pPr>
              <w:pStyle w:val="15"/>
              <w:rPr>
                <w:rFonts w:ascii="Palatino Linotype" w:hAnsi="Palatino Linotype" w:cs="Palatino Linotype"/>
                <w:color w:val="000000" w:themeColor="text1"/>
                <w:sz w:val="18"/>
                <w:szCs w:val="18"/>
                <w14:textFill>
                  <w14:solidFill>
                    <w14:schemeClr w14:val="tx1"/>
                  </w14:solidFill>
                </w14:textFill>
              </w:rPr>
            </w:pPr>
          </w:p>
        </w:tc>
        <w:tc>
          <w:tcPr>
            <w:tcW w:w="3383" w:type="dxa"/>
            <w:tcBorders>
              <w:top w:val="single" w:color="000000" w:sz="6" w:space="0"/>
            </w:tcBorders>
          </w:tcPr>
          <w:p>
            <w:pPr>
              <w:pStyle w:val="15"/>
              <w:rPr>
                <w:rFonts w:ascii="Palatino Linotype" w:hAnsi="Palatino Linotype" w:cs="Palatino Linotype"/>
                <w:color w:val="000000" w:themeColor="text1"/>
                <w:sz w:val="18"/>
                <w:szCs w:val="18"/>
                <w14:textFill>
                  <w14:solidFill>
                    <w14:schemeClr w14:val="tx1"/>
                  </w14:solidFill>
                </w14:textFill>
              </w:rPr>
            </w:pPr>
          </w:p>
        </w:tc>
      </w:tr>
      <w:tr>
        <w:tblPrEx>
          <w:tblLayout w:type="fixed"/>
          <w:tblCellMar>
            <w:top w:w="0" w:type="dxa"/>
            <w:left w:w="0" w:type="dxa"/>
            <w:bottom w:w="0" w:type="dxa"/>
            <w:right w:w="0" w:type="dxa"/>
          </w:tblCellMar>
        </w:tblPrEx>
        <w:trPr>
          <w:trHeight w:val="347" w:hRule="atLeast"/>
          <w:jc w:val="center"/>
        </w:trPr>
        <w:tc>
          <w:tcPr>
            <w:tcW w:w="2145" w:type="dxa"/>
            <w:shd w:val="clear" w:color="auto" w:fill="EEECE1" w:themeFill="background2"/>
            <w:vAlign w:val="center"/>
          </w:tcPr>
          <w:p>
            <w:pPr>
              <w:widowControl/>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Total cancer incidence</w:t>
            </w:r>
          </w:p>
        </w:tc>
        <w:tc>
          <w:tcPr>
            <w:tcW w:w="2892" w:type="dxa"/>
            <w:shd w:val="clear" w:color="auto" w:fill="EEECE1" w:themeFill="background2"/>
            <w:vAlign w:val="center"/>
          </w:tcPr>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eastAsia="宋体" w:cs="Palatino Linotype"/>
                <w:color w:val="000000" w:themeColor="text1"/>
                <w:sz w:val="18"/>
                <w:szCs w:val="18"/>
                <w:lang w:eastAsia="zh-CN"/>
                <w14:textFill>
                  <w14:solidFill>
                    <w14:schemeClr w14:val="tx1"/>
                  </w14:solidFill>
                </w14:textFill>
              </w:rPr>
              <w:t>17</w:t>
            </w:r>
            <w:r>
              <w:rPr>
                <w:rFonts w:ascii="Palatino Linotype" w:hAnsi="Palatino Linotype" w:cs="Palatino Linotype"/>
                <w:color w:val="000000" w:themeColor="text1"/>
                <w:sz w:val="18"/>
                <w:szCs w:val="18"/>
                <w14:textFill>
                  <w14:solidFill>
                    <w14:schemeClr w14:val="tx1"/>
                  </w14:solidFill>
                </w14:textFill>
              </w:rPr>
              <w:t xml:space="preserve"> studies; N=15</w:t>
            </w:r>
            <w:r>
              <w:rPr>
                <w:rFonts w:ascii="Palatino Linotype" w:hAnsi="Palatino Linotype" w:eastAsia="宋体" w:cs="Palatino Linotype"/>
                <w:color w:val="000000" w:themeColor="text1"/>
                <w:sz w:val="18"/>
                <w:szCs w:val="18"/>
                <w:lang w:eastAsia="zh-CN"/>
                <w14:textFill>
                  <w14:solidFill>
                    <w14:schemeClr w14:val="tx1"/>
                  </w14:solidFill>
                </w14:textFill>
              </w:rPr>
              <w:t>2</w:t>
            </w:r>
            <w:r>
              <w:rPr>
                <w:rFonts w:ascii="Palatino Linotype" w:hAnsi="Palatino Linotype" w:cs="Palatino Linotype"/>
                <w:color w:val="000000" w:themeColor="text1"/>
                <w:sz w:val="18"/>
                <w:szCs w:val="18"/>
                <w14:textFill>
                  <w14:solidFill>
                    <w14:schemeClr w14:val="tx1"/>
                  </w14:solidFill>
                </w14:textFill>
              </w:rPr>
              <w:t>,</w:t>
            </w:r>
            <w:r>
              <w:rPr>
                <w:rFonts w:ascii="Palatino Linotype" w:hAnsi="Palatino Linotype" w:eastAsia="宋体" w:cs="Palatino Linotype"/>
                <w:color w:val="000000" w:themeColor="text1"/>
                <w:sz w:val="18"/>
                <w:szCs w:val="18"/>
                <w:lang w:eastAsia="zh-CN"/>
                <w14:textFill>
                  <w14:solidFill>
                    <w14:schemeClr w14:val="tx1"/>
                  </w14:solidFill>
                </w14:textFill>
              </w:rPr>
              <w:t>74</w:t>
            </w:r>
            <w:r>
              <w:rPr>
                <w:rFonts w:ascii="Palatino Linotype" w:hAnsi="Palatino Linotype" w:cs="Palatino Linotype"/>
                <w:color w:val="000000" w:themeColor="text1"/>
                <w:sz w:val="18"/>
                <w:szCs w:val="18"/>
                <w14:textFill>
                  <w14:solidFill>
                    <w14:schemeClr w14:val="tx1"/>
                  </w14:solidFill>
                </w14:textFill>
              </w:rPr>
              <w:t>7;</w:t>
            </w:r>
          </w:p>
          <w:p>
            <w:pPr>
              <w:pStyle w:val="15"/>
              <w:spacing w:before="85"/>
              <w:ind w:right="87"/>
              <w:jc w:val="center"/>
              <w:rPr>
                <w:rFonts w:ascii="Palatino Linotype" w:hAnsi="Palatino Linotype" w:eastAsia="宋体" w:cs="Palatino Linotype"/>
                <w:color w:val="000000" w:themeColor="text1"/>
                <w:sz w:val="18"/>
                <w:szCs w:val="18"/>
                <w:lang w:eastAsia="zh-CN"/>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 xml:space="preserve">1.00(0.96 to 1.04);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bCs/>
                <w:color w:val="000000" w:themeColor="text1"/>
                <w:sz w:val="18"/>
                <w:szCs w:val="18"/>
                <w:lang w:val="en-GB"/>
                <w14:textFill>
                  <w14:solidFill>
                    <w14:schemeClr w14:val="tx1"/>
                  </w14:solidFill>
                </w14:textFill>
              </w:rPr>
              <w:t>=</w:t>
            </w:r>
            <w:r>
              <w:rPr>
                <w:rFonts w:ascii="Palatino Linotype" w:hAnsi="Palatino Linotype" w:eastAsia="PMingLiU" w:cs="Palatino Linotype"/>
                <w:bCs/>
                <w:color w:val="000000" w:themeColor="text1"/>
                <w:sz w:val="18"/>
                <w:szCs w:val="18"/>
                <w:lang w:val="en-GB" w:eastAsia="zh-TW"/>
                <w14:textFill>
                  <w14:solidFill>
                    <w14:schemeClr w14:val="tx1"/>
                  </w14:solidFill>
                </w14:textFill>
              </w:rPr>
              <w:t>0.</w:t>
            </w:r>
            <w:r>
              <w:rPr>
                <w:rFonts w:ascii="Palatino Linotype" w:hAnsi="Palatino Linotype" w:cs="Palatino Linotype"/>
                <w:bCs/>
                <w:color w:val="000000" w:themeColor="text1"/>
                <w:sz w:val="18"/>
                <w:szCs w:val="18"/>
                <w14:textFill>
                  <w14:solidFill>
                    <w14:schemeClr w14:val="tx1"/>
                  </w14:solidFill>
                </w14:textFill>
              </w:rPr>
              <w:t>9</w:t>
            </w:r>
            <w:r>
              <w:rPr>
                <w:rFonts w:ascii="Palatino Linotype" w:hAnsi="Palatino Linotype" w:eastAsia="宋体" w:cs="Palatino Linotype"/>
                <w:bCs/>
                <w:color w:val="000000" w:themeColor="text1"/>
                <w:sz w:val="18"/>
                <w:szCs w:val="18"/>
                <w:lang w:eastAsia="zh-CN"/>
                <w14:textFill>
                  <w14:solidFill>
                    <w14:schemeClr w14:val="tx1"/>
                  </w14:solidFill>
                </w14:textFill>
              </w:rPr>
              <w:t>6</w:t>
            </w:r>
          </w:p>
        </w:tc>
        <w:tc>
          <w:tcPr>
            <w:tcW w:w="2716" w:type="dxa"/>
            <w:shd w:val="clear" w:color="auto" w:fill="EEECE1" w:themeFill="background2"/>
            <w:vAlign w:val="center"/>
          </w:tcPr>
          <w:p>
            <w:pPr>
              <w:pStyle w:val="15"/>
              <w:spacing w:before="85"/>
              <w:ind w:right="113"/>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11 studies; N=1</w:t>
            </w:r>
            <w:r>
              <w:rPr>
                <w:rFonts w:ascii="Palatino Linotype" w:hAnsi="Palatino Linotype" w:eastAsia="宋体" w:cs="Palatino Linotype"/>
                <w:color w:val="000000" w:themeColor="text1"/>
                <w:sz w:val="18"/>
                <w:szCs w:val="18"/>
                <w:lang w:eastAsia="zh-CN"/>
                <w14:textFill>
                  <w14:solidFill>
                    <w14:schemeClr w14:val="tx1"/>
                  </w14:solidFill>
                </w14:textFill>
              </w:rPr>
              <w:t>56</w:t>
            </w:r>
            <w:r>
              <w:rPr>
                <w:rFonts w:ascii="Palatino Linotype" w:hAnsi="Palatino Linotype" w:cs="Palatino Linotype"/>
                <w:color w:val="000000" w:themeColor="text1"/>
                <w:sz w:val="18"/>
                <w:szCs w:val="18"/>
                <w14:textFill>
                  <w14:solidFill>
                    <w14:schemeClr w14:val="tx1"/>
                  </w14:solidFill>
                </w14:textFill>
              </w:rPr>
              <w:t>,</w:t>
            </w:r>
            <w:r>
              <w:rPr>
                <w:rFonts w:ascii="Palatino Linotype" w:hAnsi="Palatino Linotype" w:eastAsia="宋体" w:cs="Palatino Linotype"/>
                <w:color w:val="000000" w:themeColor="text1"/>
                <w:sz w:val="18"/>
                <w:szCs w:val="18"/>
                <w:lang w:eastAsia="zh-CN"/>
                <w14:textFill>
                  <w14:solidFill>
                    <w14:schemeClr w14:val="tx1"/>
                  </w14:solidFill>
                </w14:textFill>
              </w:rPr>
              <w:t>636</w:t>
            </w:r>
            <w:r>
              <w:rPr>
                <w:rFonts w:ascii="Palatino Linotype" w:hAnsi="Palatino Linotype" w:cs="Palatino Linotype"/>
                <w:color w:val="000000" w:themeColor="text1"/>
                <w:sz w:val="18"/>
                <w:szCs w:val="18"/>
                <w14:textFill>
                  <w14:solidFill>
                    <w14:schemeClr w14:val="tx1"/>
                  </w14:solidFill>
                </w14:textFill>
              </w:rPr>
              <w:t>;</w:t>
            </w:r>
          </w:p>
          <w:p>
            <w:pPr>
              <w:pStyle w:val="15"/>
              <w:spacing w:before="85"/>
              <w:ind w:right="113"/>
              <w:jc w:val="center"/>
              <w:rPr>
                <w:rFonts w:ascii="Palatino Linotype" w:hAnsi="Palatino Linotype" w:eastAsia="宋体" w:cs="Palatino Linotype"/>
                <w:color w:val="000000" w:themeColor="text1"/>
                <w:sz w:val="18"/>
                <w:szCs w:val="18"/>
                <w:lang w:eastAsia="zh-CN"/>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1.0</w:t>
            </w:r>
            <w:r>
              <w:rPr>
                <w:rFonts w:ascii="Palatino Linotype" w:hAnsi="Palatino Linotype" w:eastAsia="宋体" w:cs="Palatino Linotype"/>
                <w:color w:val="000000" w:themeColor="text1"/>
                <w:sz w:val="18"/>
                <w:szCs w:val="18"/>
                <w:lang w:eastAsia="zh-CN"/>
                <w14:textFill>
                  <w14:solidFill>
                    <w14:schemeClr w14:val="tx1"/>
                  </w14:solidFill>
                </w14:textFill>
              </w:rPr>
              <w:t>3</w:t>
            </w:r>
            <w:r>
              <w:rPr>
                <w:rFonts w:ascii="Palatino Linotype" w:hAnsi="Palatino Linotype" w:cs="Palatino Linotype"/>
                <w:color w:val="000000" w:themeColor="text1"/>
                <w:sz w:val="18"/>
                <w:szCs w:val="18"/>
                <w14:textFill>
                  <w14:solidFill>
                    <w14:schemeClr w14:val="tx1"/>
                  </w14:solidFill>
                </w14:textFill>
              </w:rPr>
              <w:t xml:space="preserve"> (0.9</w:t>
            </w:r>
            <w:r>
              <w:rPr>
                <w:rFonts w:ascii="Palatino Linotype" w:hAnsi="Palatino Linotype" w:eastAsia="宋体" w:cs="Palatino Linotype"/>
                <w:color w:val="000000" w:themeColor="text1"/>
                <w:sz w:val="18"/>
                <w:szCs w:val="18"/>
                <w:lang w:eastAsia="zh-CN"/>
                <w14:textFill>
                  <w14:solidFill>
                    <w14:schemeClr w14:val="tx1"/>
                  </w14:solidFill>
                </w14:textFill>
              </w:rPr>
              <w:t>9</w:t>
            </w:r>
            <w:r>
              <w:rPr>
                <w:rFonts w:ascii="Palatino Linotype" w:hAnsi="Palatino Linotype" w:cs="Palatino Linotype"/>
                <w:color w:val="000000" w:themeColor="text1"/>
                <w:sz w:val="18"/>
                <w:szCs w:val="18"/>
                <w14:textFill>
                  <w14:solidFill>
                    <w14:schemeClr w14:val="tx1"/>
                  </w14:solidFill>
                </w14:textFill>
              </w:rPr>
              <w:t xml:space="preserve"> to 1.0</w:t>
            </w:r>
            <w:r>
              <w:rPr>
                <w:rFonts w:ascii="Palatino Linotype" w:hAnsi="Palatino Linotype" w:eastAsia="宋体" w:cs="Palatino Linotype"/>
                <w:color w:val="000000" w:themeColor="text1"/>
                <w:sz w:val="18"/>
                <w:szCs w:val="18"/>
                <w:lang w:eastAsia="zh-CN"/>
                <w14:textFill>
                  <w14:solidFill>
                    <w14:schemeClr w14:val="tx1"/>
                  </w14:solidFill>
                </w14:textFill>
              </w:rPr>
              <w:t>7</w:t>
            </w:r>
            <w:r>
              <w:rPr>
                <w:rFonts w:ascii="Palatino Linotype" w:hAnsi="Palatino Linotype" w:cs="Palatino Linotype"/>
                <w:color w:val="000000" w:themeColor="text1"/>
                <w:sz w:val="18"/>
                <w:szCs w:val="18"/>
                <w14:textFill>
                  <w14:solidFill>
                    <w14:schemeClr w14:val="tx1"/>
                  </w14:solidFill>
                </w14:textFill>
              </w:rPr>
              <w:t xml:space="preserve">);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bCs/>
                <w:i/>
                <w:color w:val="000000" w:themeColor="text1"/>
                <w:sz w:val="18"/>
                <w:szCs w:val="18"/>
                <w:lang w:val="en-GB"/>
                <w14:textFill>
                  <w14:solidFill>
                    <w14:schemeClr w14:val="tx1"/>
                  </w14:solidFill>
                </w14:textFill>
              </w:rPr>
              <w:t>=</w:t>
            </w:r>
            <w:r>
              <w:rPr>
                <w:rFonts w:ascii="Palatino Linotype" w:hAnsi="Palatino Linotype" w:eastAsia="PMingLiU" w:cs="Palatino Linotype"/>
                <w:bCs/>
                <w:color w:val="000000" w:themeColor="text1"/>
                <w:sz w:val="18"/>
                <w:szCs w:val="18"/>
                <w:lang w:val="en-GB" w:eastAsia="zh-TW"/>
                <w14:textFill>
                  <w14:solidFill>
                    <w14:schemeClr w14:val="tx1"/>
                  </w14:solidFill>
                </w14:textFill>
              </w:rPr>
              <w:t>0.</w:t>
            </w:r>
            <w:r>
              <w:rPr>
                <w:rFonts w:ascii="Palatino Linotype" w:hAnsi="Palatino Linotype" w:eastAsia="宋体" w:cs="Palatino Linotype"/>
                <w:bCs/>
                <w:color w:val="000000" w:themeColor="text1"/>
                <w:sz w:val="18"/>
                <w:szCs w:val="18"/>
                <w:lang w:eastAsia="zh-CN"/>
                <w14:textFill>
                  <w14:solidFill>
                    <w14:schemeClr w14:val="tx1"/>
                  </w14:solidFill>
                </w14:textFill>
              </w:rPr>
              <w:t>10</w:t>
            </w:r>
          </w:p>
        </w:tc>
        <w:tc>
          <w:tcPr>
            <w:tcW w:w="2813" w:type="dxa"/>
            <w:shd w:val="clear" w:color="auto" w:fill="EEECE1" w:themeFill="background2"/>
            <w:vAlign w:val="center"/>
          </w:tcPr>
          <w:p>
            <w:pPr>
              <w:pStyle w:val="15"/>
              <w:spacing w:before="85"/>
              <w:ind w:right="113"/>
              <w:jc w:val="center"/>
              <w:rPr>
                <w:rFonts w:ascii="Palatino Linotype" w:hAnsi="Palatino Linotype" w:cs="Palatino Linotype"/>
                <w:color w:val="000000" w:themeColor="text1"/>
                <w:sz w:val="18"/>
                <w:szCs w:val="18"/>
                <w14:textFill>
                  <w14:solidFill>
                    <w14:schemeClr w14:val="tx1"/>
                  </w14:solidFill>
                </w14:textFill>
              </w:rPr>
            </w:pPr>
            <w:bookmarkStart w:id="71" w:name="_Hlk21431344"/>
            <w:r>
              <w:rPr>
                <w:rFonts w:ascii="Palatino Linotype" w:hAnsi="Palatino Linotype" w:cs="Palatino Linotype"/>
                <w:color w:val="000000" w:themeColor="text1"/>
                <w:sz w:val="18"/>
                <w:szCs w:val="18"/>
                <w14:textFill>
                  <w14:solidFill>
                    <w14:schemeClr w14:val="tx1"/>
                  </w14:solidFill>
                </w14:textFill>
              </w:rPr>
              <w:t>14 studies; N=123,186;</w:t>
            </w:r>
          </w:p>
          <w:p>
            <w:pPr>
              <w:pStyle w:val="15"/>
              <w:spacing w:before="85"/>
              <w:ind w:right="113"/>
              <w:jc w:val="center"/>
              <w:rPr>
                <w:rFonts w:ascii="Palatino Linotype" w:hAnsi="Palatino Linotype" w:eastAsia="宋体" w:cs="Palatino Linotype"/>
                <w:color w:val="000000" w:themeColor="text1"/>
                <w:sz w:val="18"/>
                <w:szCs w:val="18"/>
                <w:lang w:eastAsia="zh-CN"/>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 xml:space="preserve">1.01 (0.97 to 1.05);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color w:val="000000" w:themeColor="text1"/>
                <w:sz w:val="18"/>
                <w:szCs w:val="18"/>
                <w14:textFill>
                  <w14:solidFill>
                    <w14:schemeClr w14:val="tx1"/>
                  </w14:solidFill>
                </w14:textFill>
              </w:rPr>
              <w:t>=0.</w:t>
            </w:r>
            <w:bookmarkEnd w:id="71"/>
            <w:r>
              <w:rPr>
                <w:rFonts w:ascii="Palatino Linotype" w:hAnsi="Palatino Linotype" w:eastAsia="宋体" w:cs="Palatino Linotype"/>
                <w:color w:val="000000" w:themeColor="text1"/>
                <w:sz w:val="18"/>
                <w:szCs w:val="18"/>
                <w:lang w:eastAsia="zh-CN"/>
                <w14:textFill>
                  <w14:solidFill>
                    <w14:schemeClr w14:val="tx1"/>
                  </w14:solidFill>
                </w14:textFill>
              </w:rPr>
              <w:t>55</w:t>
            </w:r>
          </w:p>
        </w:tc>
        <w:tc>
          <w:tcPr>
            <w:tcW w:w="3383" w:type="dxa"/>
            <w:shd w:val="clear" w:color="auto" w:fill="EEECE1" w:themeFill="background2"/>
            <w:vAlign w:val="center"/>
          </w:tcPr>
          <w:p>
            <w:pPr>
              <w:pStyle w:val="15"/>
              <w:spacing w:before="85"/>
              <w:ind w:left="181"/>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eastAsia="宋体" w:cs="Palatino Linotype"/>
                <w:color w:val="000000" w:themeColor="text1"/>
                <w:sz w:val="18"/>
                <w:szCs w:val="18"/>
                <w:lang w:eastAsia="zh-CN"/>
                <w14:textFill>
                  <w14:solidFill>
                    <w14:schemeClr w14:val="tx1"/>
                  </w14:solidFill>
                </w14:textFill>
              </w:rPr>
              <w:t>18</w:t>
            </w:r>
            <w:r>
              <w:rPr>
                <w:rFonts w:ascii="Palatino Linotype" w:hAnsi="Palatino Linotype" w:cs="Palatino Linotype"/>
                <w:color w:val="000000" w:themeColor="text1"/>
                <w:sz w:val="18"/>
                <w:szCs w:val="18"/>
                <w14:textFill>
                  <w14:solidFill>
                    <w14:schemeClr w14:val="tx1"/>
                  </w14:solidFill>
                </w14:textFill>
              </w:rPr>
              <w:t xml:space="preserve"> studies; N=17</w:t>
            </w:r>
            <w:r>
              <w:rPr>
                <w:rFonts w:ascii="Palatino Linotype" w:hAnsi="Palatino Linotype" w:eastAsia="宋体" w:cs="Palatino Linotype"/>
                <w:color w:val="000000" w:themeColor="text1"/>
                <w:sz w:val="18"/>
                <w:szCs w:val="18"/>
                <w:lang w:eastAsia="zh-CN"/>
                <w14:textFill>
                  <w14:solidFill>
                    <w14:schemeClr w14:val="tx1"/>
                  </w14:solidFill>
                </w14:textFill>
              </w:rPr>
              <w:t>6,818</w:t>
            </w:r>
            <w:r>
              <w:rPr>
                <w:rFonts w:ascii="Palatino Linotype" w:hAnsi="Palatino Linotype" w:cs="Palatino Linotype"/>
                <w:color w:val="000000" w:themeColor="text1"/>
                <w:sz w:val="18"/>
                <w:szCs w:val="18"/>
                <w14:textFill>
                  <w14:solidFill>
                    <w14:schemeClr w14:val="tx1"/>
                  </w14:solidFill>
                </w14:textFill>
              </w:rPr>
              <w:t>;</w:t>
            </w:r>
          </w:p>
          <w:p>
            <w:pPr>
              <w:pStyle w:val="15"/>
              <w:spacing w:before="85"/>
              <w:ind w:left="181"/>
              <w:jc w:val="center"/>
              <w:rPr>
                <w:rFonts w:ascii="Palatino Linotype" w:hAnsi="Palatino Linotype" w:cs="Palatino Linotype"/>
                <w:color w:val="000000" w:themeColor="text1"/>
                <w:sz w:val="18"/>
                <w:szCs w:val="18"/>
                <w14:textFill>
                  <w14:solidFill>
                    <w14:schemeClr w14:val="tx1"/>
                  </w14:solidFill>
                </w14:textFill>
              </w:rPr>
            </w:pPr>
            <w:bookmarkStart w:id="72" w:name="OLE_LINK1582"/>
            <w:bookmarkStart w:id="73" w:name="_Hlk21986825"/>
            <w:r>
              <w:rPr>
                <w:rFonts w:ascii="Palatino Linotype" w:hAnsi="Palatino Linotype" w:cs="Palatino Linotype"/>
                <w:color w:val="000000" w:themeColor="text1"/>
                <w:sz w:val="18"/>
                <w:szCs w:val="18"/>
                <w14:textFill>
                  <w14:solidFill>
                    <w14:schemeClr w14:val="tx1"/>
                  </w14:solidFill>
                </w14:textFill>
              </w:rPr>
              <w:t xml:space="preserve">1.00 (0.97 to 1.04);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bCs/>
                <w:i/>
                <w:color w:val="000000" w:themeColor="text1"/>
                <w:sz w:val="18"/>
                <w:szCs w:val="18"/>
                <w:lang w:val="en-GB"/>
                <w14:textFill>
                  <w14:solidFill>
                    <w14:schemeClr w14:val="tx1"/>
                  </w14:solidFill>
                </w14:textFill>
              </w:rPr>
              <w:t>=</w:t>
            </w:r>
            <w:r>
              <w:rPr>
                <w:rFonts w:ascii="Palatino Linotype" w:hAnsi="Palatino Linotype" w:eastAsia="PMingLiU" w:cs="Palatino Linotype"/>
                <w:bCs/>
                <w:color w:val="000000" w:themeColor="text1"/>
                <w:sz w:val="18"/>
                <w:szCs w:val="18"/>
                <w:lang w:val="en-GB" w:eastAsia="zh-TW"/>
                <w14:textFill>
                  <w14:solidFill>
                    <w14:schemeClr w14:val="tx1"/>
                  </w14:solidFill>
                </w14:textFill>
              </w:rPr>
              <w:t>0.</w:t>
            </w:r>
            <w:r>
              <w:rPr>
                <w:rFonts w:ascii="Palatino Linotype" w:hAnsi="Palatino Linotype" w:cs="Palatino Linotype"/>
                <w:bCs/>
                <w:color w:val="000000" w:themeColor="text1"/>
                <w:sz w:val="18"/>
                <w:szCs w:val="18"/>
                <w14:textFill>
                  <w14:solidFill>
                    <w14:schemeClr w14:val="tx1"/>
                  </w14:solidFill>
                </w14:textFill>
              </w:rPr>
              <w:t>31</w:t>
            </w:r>
            <w:bookmarkEnd w:id="72"/>
            <w:bookmarkEnd w:id="73"/>
          </w:p>
        </w:tc>
      </w:tr>
      <w:tr>
        <w:tblPrEx>
          <w:tblLayout w:type="fixed"/>
          <w:tblCellMar>
            <w:top w:w="0" w:type="dxa"/>
            <w:left w:w="0" w:type="dxa"/>
            <w:bottom w:w="0" w:type="dxa"/>
            <w:right w:w="0" w:type="dxa"/>
          </w:tblCellMar>
        </w:tblPrEx>
        <w:trPr>
          <w:trHeight w:val="347" w:hRule="atLeast"/>
          <w:jc w:val="center"/>
        </w:trPr>
        <w:tc>
          <w:tcPr>
            <w:tcW w:w="2145" w:type="dxa"/>
            <w:vAlign w:val="center"/>
          </w:tcPr>
          <w:p>
            <w:pPr>
              <w:widowControl/>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Total cancer mortality</w:t>
            </w:r>
          </w:p>
        </w:tc>
        <w:tc>
          <w:tcPr>
            <w:tcW w:w="2892" w:type="dxa"/>
            <w:vAlign w:val="center"/>
          </w:tcPr>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21 studies; N=145,470;</w:t>
            </w:r>
          </w:p>
          <w:p>
            <w:pPr>
              <w:pStyle w:val="15"/>
              <w:spacing w:before="85"/>
              <w:ind w:right="87"/>
              <w:jc w:val="center"/>
              <w:rPr>
                <w:rFonts w:ascii="Palatino Linotype" w:hAnsi="Palatino Linotype" w:eastAsia="宋体" w:cs="Palatino Linotype"/>
                <w:color w:val="000000" w:themeColor="text1"/>
                <w:sz w:val="18"/>
                <w:szCs w:val="18"/>
                <w:lang w:eastAsia="zh-CN"/>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1.0</w:t>
            </w:r>
            <w:r>
              <w:rPr>
                <w:rFonts w:ascii="Palatino Linotype" w:hAnsi="Palatino Linotype" w:eastAsia="宋体" w:cs="Palatino Linotype"/>
                <w:color w:val="000000" w:themeColor="text1"/>
                <w:sz w:val="18"/>
                <w:szCs w:val="18"/>
                <w:lang w:eastAsia="zh-CN"/>
                <w14:textFill>
                  <w14:solidFill>
                    <w14:schemeClr w14:val="tx1"/>
                  </w14:solidFill>
                </w14:textFill>
              </w:rPr>
              <w:t>0</w:t>
            </w:r>
            <w:r>
              <w:rPr>
                <w:rFonts w:ascii="Palatino Linotype" w:hAnsi="Palatino Linotype" w:cs="Palatino Linotype"/>
                <w:color w:val="000000" w:themeColor="text1"/>
                <w:sz w:val="18"/>
                <w:szCs w:val="18"/>
                <w14:textFill>
                  <w14:solidFill>
                    <w14:schemeClr w14:val="tx1"/>
                  </w14:solidFill>
                </w14:textFill>
              </w:rPr>
              <w:t xml:space="preserve"> (0.9</w:t>
            </w:r>
            <w:r>
              <w:rPr>
                <w:rFonts w:ascii="Palatino Linotype" w:hAnsi="Palatino Linotype" w:eastAsia="宋体" w:cs="Palatino Linotype"/>
                <w:color w:val="000000" w:themeColor="text1"/>
                <w:sz w:val="18"/>
                <w:szCs w:val="18"/>
                <w:lang w:eastAsia="zh-CN"/>
                <w14:textFill>
                  <w14:solidFill>
                    <w14:schemeClr w14:val="tx1"/>
                  </w14:solidFill>
                </w14:textFill>
              </w:rPr>
              <w:t>3</w:t>
            </w:r>
            <w:r>
              <w:rPr>
                <w:rFonts w:ascii="Palatino Linotype" w:hAnsi="Palatino Linotype" w:cs="Palatino Linotype"/>
                <w:color w:val="000000" w:themeColor="text1"/>
                <w:sz w:val="18"/>
                <w:szCs w:val="18"/>
                <w14:textFill>
                  <w14:solidFill>
                    <w14:schemeClr w14:val="tx1"/>
                  </w14:solidFill>
                </w14:textFill>
              </w:rPr>
              <w:t xml:space="preserve"> to 1.0</w:t>
            </w:r>
            <w:r>
              <w:rPr>
                <w:rFonts w:ascii="Palatino Linotype" w:hAnsi="Palatino Linotype" w:eastAsia="宋体" w:cs="Palatino Linotype"/>
                <w:color w:val="000000" w:themeColor="text1"/>
                <w:sz w:val="18"/>
                <w:szCs w:val="18"/>
                <w:lang w:eastAsia="zh-CN"/>
                <w14:textFill>
                  <w14:solidFill>
                    <w14:schemeClr w14:val="tx1"/>
                  </w14:solidFill>
                </w14:textFill>
              </w:rPr>
              <w:t>7</w:t>
            </w:r>
            <w:r>
              <w:rPr>
                <w:rFonts w:ascii="Palatino Linotype" w:hAnsi="Palatino Linotype" w:cs="Palatino Linotype"/>
                <w:color w:val="000000" w:themeColor="text1"/>
                <w:sz w:val="18"/>
                <w:szCs w:val="18"/>
                <w14:textFill>
                  <w14:solidFill>
                    <w14:schemeClr w14:val="tx1"/>
                  </w14:solidFill>
                </w14:textFill>
              </w:rPr>
              <w:t xml:space="preserve">);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bCs/>
                <w:i/>
                <w:color w:val="000000" w:themeColor="text1"/>
                <w:sz w:val="18"/>
                <w:szCs w:val="18"/>
                <w:lang w:val="en-GB"/>
                <w14:textFill>
                  <w14:solidFill>
                    <w14:schemeClr w14:val="tx1"/>
                  </w14:solidFill>
                </w14:textFill>
              </w:rPr>
              <w:t>=</w:t>
            </w:r>
            <w:r>
              <w:rPr>
                <w:rFonts w:ascii="Palatino Linotype" w:hAnsi="Palatino Linotype" w:eastAsia="PMingLiU" w:cs="Palatino Linotype"/>
                <w:bCs/>
                <w:color w:val="000000" w:themeColor="text1"/>
                <w:sz w:val="18"/>
                <w:szCs w:val="18"/>
                <w:lang w:val="en-GB" w:eastAsia="zh-TW"/>
                <w14:textFill>
                  <w14:solidFill>
                    <w14:schemeClr w14:val="tx1"/>
                  </w14:solidFill>
                </w14:textFill>
              </w:rPr>
              <w:t>0.</w:t>
            </w:r>
            <w:r>
              <w:rPr>
                <w:rFonts w:ascii="Palatino Linotype" w:hAnsi="Palatino Linotype" w:eastAsia="宋体" w:cs="Palatino Linotype"/>
                <w:bCs/>
                <w:color w:val="000000" w:themeColor="text1"/>
                <w:sz w:val="18"/>
                <w:szCs w:val="18"/>
                <w:lang w:eastAsia="zh-CN"/>
                <w14:textFill>
                  <w14:solidFill>
                    <w14:schemeClr w14:val="tx1"/>
                  </w14:solidFill>
                </w14:textFill>
              </w:rPr>
              <w:t>95</w:t>
            </w:r>
          </w:p>
        </w:tc>
        <w:tc>
          <w:tcPr>
            <w:tcW w:w="2716" w:type="dxa"/>
            <w:vAlign w:val="center"/>
          </w:tcPr>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9 studies; N=144,651;</w:t>
            </w:r>
          </w:p>
          <w:p>
            <w:pPr>
              <w:pStyle w:val="15"/>
              <w:spacing w:before="85"/>
              <w:ind w:right="113"/>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1.03 (0.96 to 1.11);</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 xml:space="preserve"> P</w:t>
            </w:r>
            <w:r>
              <w:rPr>
                <w:rFonts w:ascii="Palatino Linotype" w:hAnsi="Palatino Linotype" w:cs="Palatino Linotype"/>
                <w:bCs/>
                <w:i/>
                <w:color w:val="000000" w:themeColor="text1"/>
                <w:sz w:val="18"/>
                <w:szCs w:val="18"/>
                <w:lang w:val="en-GB"/>
                <w14:textFill>
                  <w14:solidFill>
                    <w14:schemeClr w14:val="tx1"/>
                  </w14:solidFill>
                </w14:textFill>
              </w:rPr>
              <w:t>=</w:t>
            </w:r>
            <w:r>
              <w:rPr>
                <w:rFonts w:ascii="Palatino Linotype" w:hAnsi="Palatino Linotype" w:eastAsia="PMingLiU" w:cs="Palatino Linotype"/>
                <w:bCs/>
                <w:color w:val="000000" w:themeColor="text1"/>
                <w:sz w:val="18"/>
                <w:szCs w:val="18"/>
                <w:lang w:val="en-GB" w:eastAsia="zh-TW"/>
                <w14:textFill>
                  <w14:solidFill>
                    <w14:schemeClr w14:val="tx1"/>
                  </w14:solidFill>
                </w14:textFill>
              </w:rPr>
              <w:t>0.</w:t>
            </w:r>
            <w:r>
              <w:rPr>
                <w:rFonts w:ascii="Palatino Linotype" w:hAnsi="Palatino Linotype" w:cs="Palatino Linotype"/>
                <w:bCs/>
                <w:color w:val="000000" w:themeColor="text1"/>
                <w:sz w:val="18"/>
                <w:szCs w:val="18"/>
                <w14:textFill>
                  <w14:solidFill>
                    <w14:schemeClr w14:val="tx1"/>
                  </w14:solidFill>
                </w14:textFill>
              </w:rPr>
              <w:t>37</w:t>
            </w:r>
          </w:p>
        </w:tc>
        <w:tc>
          <w:tcPr>
            <w:tcW w:w="2813" w:type="dxa"/>
            <w:vAlign w:val="center"/>
          </w:tcPr>
          <w:p>
            <w:pPr>
              <w:pStyle w:val="15"/>
              <w:spacing w:before="85"/>
              <w:ind w:right="113"/>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w:t>
            </w:r>
            <w:r>
              <w:rPr>
                <w:rFonts w:ascii="Palatino Linotype" w:hAnsi="Palatino Linotype" w:eastAsia="宋体" w:cs="Palatino Linotype"/>
                <w:color w:val="000000" w:themeColor="text1"/>
                <w:sz w:val="18"/>
                <w:szCs w:val="18"/>
                <w:lang w:eastAsia="zh-CN"/>
                <w14:textFill>
                  <w14:solidFill>
                    <w14:schemeClr w14:val="tx1"/>
                  </w14:solidFill>
                </w14:textFill>
              </w:rPr>
              <w:t>2</w:t>
            </w:r>
            <w:r>
              <w:rPr>
                <w:rFonts w:ascii="Palatino Linotype" w:hAnsi="Palatino Linotype" w:cs="Palatino Linotype"/>
                <w:color w:val="000000" w:themeColor="text1"/>
                <w:sz w:val="18"/>
                <w:szCs w:val="18"/>
                <w14:textFill>
                  <w14:solidFill>
                    <w14:schemeClr w14:val="tx1"/>
                  </w14:solidFill>
                </w14:textFill>
              </w:rPr>
              <w:t xml:space="preserve"> studies; N=</w:t>
            </w:r>
            <w:r>
              <w:rPr>
                <w:rFonts w:ascii="Palatino Linotype" w:hAnsi="Palatino Linotype" w:eastAsia="宋体" w:cs="Palatino Linotype"/>
                <w:color w:val="000000" w:themeColor="text1"/>
                <w:sz w:val="18"/>
                <w:szCs w:val="18"/>
                <w:lang w:eastAsia="zh-CN"/>
                <w14:textFill>
                  <w14:solidFill>
                    <w14:schemeClr w14:val="tx1"/>
                  </w14:solidFill>
                </w14:textFill>
              </w:rPr>
              <w:t>103</w:t>
            </w:r>
            <w:r>
              <w:rPr>
                <w:rFonts w:ascii="Palatino Linotype" w:hAnsi="Palatino Linotype" w:cs="Palatino Linotype"/>
                <w:color w:val="000000" w:themeColor="text1"/>
                <w:sz w:val="18"/>
                <w:szCs w:val="18"/>
                <w14:textFill>
                  <w14:solidFill>
                    <w14:schemeClr w14:val="tx1"/>
                  </w14:solidFill>
                </w14:textFill>
              </w:rPr>
              <w:t>,</w:t>
            </w:r>
            <w:r>
              <w:rPr>
                <w:rFonts w:ascii="Palatino Linotype" w:hAnsi="Palatino Linotype" w:eastAsia="宋体" w:cs="Palatino Linotype"/>
                <w:color w:val="000000" w:themeColor="text1"/>
                <w:sz w:val="18"/>
                <w:szCs w:val="18"/>
                <w:lang w:eastAsia="zh-CN"/>
                <w14:textFill>
                  <w14:solidFill>
                    <w14:schemeClr w14:val="tx1"/>
                  </w14:solidFill>
                </w14:textFill>
              </w:rPr>
              <w:t>498</w:t>
            </w:r>
            <w:r>
              <w:rPr>
                <w:rFonts w:ascii="Palatino Linotype" w:hAnsi="Palatino Linotype" w:cs="Palatino Linotype"/>
                <w:color w:val="000000" w:themeColor="text1"/>
                <w:sz w:val="18"/>
                <w:szCs w:val="18"/>
                <w14:textFill>
                  <w14:solidFill>
                    <w14:schemeClr w14:val="tx1"/>
                  </w14:solidFill>
                </w14:textFill>
              </w:rPr>
              <w:t>;</w:t>
            </w:r>
          </w:p>
          <w:p>
            <w:pPr>
              <w:pStyle w:val="15"/>
              <w:spacing w:before="85"/>
              <w:ind w:right="113"/>
              <w:jc w:val="center"/>
              <w:rPr>
                <w:rFonts w:ascii="Palatino Linotype" w:hAnsi="Palatino Linotype" w:eastAsia="宋体" w:cs="Palatino Linotype"/>
                <w:color w:val="000000" w:themeColor="text1"/>
                <w:sz w:val="18"/>
                <w:szCs w:val="18"/>
                <w:lang w:eastAsia="zh-CN"/>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1.0</w:t>
            </w:r>
            <w:r>
              <w:rPr>
                <w:rFonts w:ascii="Palatino Linotype" w:hAnsi="Palatino Linotype" w:eastAsia="宋体" w:cs="Palatino Linotype"/>
                <w:color w:val="000000" w:themeColor="text1"/>
                <w:sz w:val="18"/>
                <w:szCs w:val="18"/>
                <w:lang w:eastAsia="zh-CN"/>
                <w14:textFill>
                  <w14:solidFill>
                    <w14:schemeClr w14:val="tx1"/>
                  </w14:solidFill>
                </w14:textFill>
              </w:rPr>
              <w:t>4</w:t>
            </w:r>
            <w:r>
              <w:rPr>
                <w:rFonts w:ascii="Palatino Linotype" w:hAnsi="Palatino Linotype" w:cs="Palatino Linotype"/>
                <w:color w:val="000000" w:themeColor="text1"/>
                <w:sz w:val="18"/>
                <w:szCs w:val="18"/>
                <w14:textFill>
                  <w14:solidFill>
                    <w14:schemeClr w14:val="tx1"/>
                  </w14:solidFill>
                </w14:textFill>
              </w:rPr>
              <w:t xml:space="preserve"> (0.9</w:t>
            </w:r>
            <w:r>
              <w:rPr>
                <w:rFonts w:ascii="Palatino Linotype" w:hAnsi="Palatino Linotype" w:eastAsia="宋体" w:cs="Palatino Linotype"/>
                <w:color w:val="000000" w:themeColor="text1"/>
                <w:sz w:val="18"/>
                <w:szCs w:val="18"/>
                <w:lang w:eastAsia="zh-CN"/>
                <w14:textFill>
                  <w14:solidFill>
                    <w14:schemeClr w14:val="tx1"/>
                  </w14:solidFill>
                </w14:textFill>
              </w:rPr>
              <w:t>6</w:t>
            </w:r>
            <w:r>
              <w:rPr>
                <w:rFonts w:ascii="Palatino Linotype" w:hAnsi="Palatino Linotype" w:cs="Palatino Linotype"/>
                <w:color w:val="000000" w:themeColor="text1"/>
                <w:sz w:val="18"/>
                <w:szCs w:val="18"/>
                <w14:textFill>
                  <w14:solidFill>
                    <w14:schemeClr w14:val="tx1"/>
                  </w14:solidFill>
                </w14:textFill>
              </w:rPr>
              <w:t xml:space="preserve"> to 1.1</w:t>
            </w:r>
            <w:r>
              <w:rPr>
                <w:rFonts w:ascii="Palatino Linotype" w:hAnsi="Palatino Linotype" w:eastAsia="宋体" w:cs="Palatino Linotype"/>
                <w:color w:val="000000" w:themeColor="text1"/>
                <w:sz w:val="18"/>
                <w:szCs w:val="18"/>
                <w:lang w:eastAsia="zh-CN"/>
                <w14:textFill>
                  <w14:solidFill>
                    <w14:schemeClr w14:val="tx1"/>
                  </w14:solidFill>
                </w14:textFill>
              </w:rPr>
              <w:t>2</w:t>
            </w:r>
            <w:r>
              <w:rPr>
                <w:rFonts w:ascii="Palatino Linotype" w:hAnsi="Palatino Linotype" w:cs="Palatino Linotype"/>
                <w:color w:val="000000" w:themeColor="text1"/>
                <w:sz w:val="18"/>
                <w:szCs w:val="18"/>
                <w14:textFill>
                  <w14:solidFill>
                    <w14:schemeClr w14:val="tx1"/>
                  </w14:solidFill>
                </w14:textFill>
              </w:rPr>
              <w:t>); P=0.</w:t>
            </w:r>
            <w:r>
              <w:rPr>
                <w:rFonts w:ascii="Palatino Linotype" w:hAnsi="Palatino Linotype" w:eastAsia="宋体" w:cs="Palatino Linotype"/>
                <w:color w:val="000000" w:themeColor="text1"/>
                <w:sz w:val="18"/>
                <w:szCs w:val="18"/>
                <w:lang w:eastAsia="zh-CN"/>
                <w14:textFill>
                  <w14:solidFill>
                    <w14:schemeClr w14:val="tx1"/>
                  </w14:solidFill>
                </w14:textFill>
              </w:rPr>
              <w:t>39</w:t>
            </w:r>
          </w:p>
        </w:tc>
        <w:tc>
          <w:tcPr>
            <w:tcW w:w="3383" w:type="dxa"/>
            <w:vAlign w:val="center"/>
          </w:tcPr>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23 studies; N=170,662;</w:t>
            </w:r>
          </w:p>
          <w:p>
            <w:pPr>
              <w:pStyle w:val="15"/>
              <w:spacing w:before="85"/>
              <w:ind w:left="181"/>
              <w:jc w:val="center"/>
              <w:rPr>
                <w:rFonts w:ascii="Palatino Linotype" w:hAnsi="Palatino Linotype" w:eastAsia="宋体" w:cs="Palatino Linotype"/>
                <w:color w:val="000000" w:themeColor="text1"/>
                <w:sz w:val="18"/>
                <w:szCs w:val="18"/>
                <w:lang w:eastAsia="zh-CN"/>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1.0</w:t>
            </w:r>
            <w:r>
              <w:rPr>
                <w:rFonts w:ascii="Palatino Linotype" w:hAnsi="Palatino Linotype" w:eastAsia="宋体" w:cs="Palatino Linotype"/>
                <w:color w:val="000000" w:themeColor="text1"/>
                <w:sz w:val="18"/>
                <w:szCs w:val="18"/>
                <w:lang w:eastAsia="zh-CN"/>
                <w14:textFill>
                  <w14:solidFill>
                    <w14:schemeClr w14:val="tx1"/>
                  </w14:solidFill>
                </w14:textFill>
              </w:rPr>
              <w:t>0</w:t>
            </w:r>
            <w:r>
              <w:rPr>
                <w:rFonts w:ascii="Palatino Linotype" w:hAnsi="Palatino Linotype" w:cs="Palatino Linotype"/>
                <w:color w:val="000000" w:themeColor="text1"/>
                <w:sz w:val="18"/>
                <w:szCs w:val="18"/>
                <w14:textFill>
                  <w14:solidFill>
                    <w14:schemeClr w14:val="tx1"/>
                  </w14:solidFill>
                </w14:textFill>
              </w:rPr>
              <w:t xml:space="preserve"> (0.9</w:t>
            </w:r>
            <w:r>
              <w:rPr>
                <w:rFonts w:ascii="Palatino Linotype" w:hAnsi="Palatino Linotype" w:eastAsia="宋体" w:cs="Palatino Linotype"/>
                <w:color w:val="000000" w:themeColor="text1"/>
                <w:sz w:val="18"/>
                <w:szCs w:val="18"/>
                <w:lang w:eastAsia="zh-CN"/>
                <w14:textFill>
                  <w14:solidFill>
                    <w14:schemeClr w14:val="tx1"/>
                  </w14:solidFill>
                </w14:textFill>
              </w:rPr>
              <w:t>3</w:t>
            </w:r>
            <w:r>
              <w:rPr>
                <w:rFonts w:ascii="Palatino Linotype" w:hAnsi="Palatino Linotype" w:cs="Palatino Linotype"/>
                <w:color w:val="000000" w:themeColor="text1"/>
                <w:sz w:val="18"/>
                <w:szCs w:val="18"/>
                <w14:textFill>
                  <w14:solidFill>
                    <w14:schemeClr w14:val="tx1"/>
                  </w14:solidFill>
                </w14:textFill>
              </w:rPr>
              <w:t xml:space="preserve"> to 1.0</w:t>
            </w:r>
            <w:r>
              <w:rPr>
                <w:rFonts w:ascii="Palatino Linotype" w:hAnsi="Palatino Linotype" w:eastAsia="宋体" w:cs="Palatino Linotype"/>
                <w:color w:val="000000" w:themeColor="text1"/>
                <w:sz w:val="18"/>
                <w:szCs w:val="18"/>
                <w:lang w:eastAsia="zh-CN"/>
                <w14:textFill>
                  <w14:solidFill>
                    <w14:schemeClr w14:val="tx1"/>
                  </w14:solidFill>
                </w14:textFill>
              </w:rPr>
              <w:t>7</w:t>
            </w:r>
            <w:r>
              <w:rPr>
                <w:rFonts w:ascii="Palatino Linotype" w:hAnsi="Palatino Linotype" w:cs="Palatino Linotype"/>
                <w:color w:val="000000" w:themeColor="text1"/>
                <w:sz w:val="18"/>
                <w:szCs w:val="18"/>
                <w14:textFill>
                  <w14:solidFill>
                    <w14:schemeClr w14:val="tx1"/>
                  </w14:solidFill>
                </w14:textFill>
              </w:rPr>
              <w:t>);</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 xml:space="preserve"> P</w:t>
            </w:r>
            <w:r>
              <w:rPr>
                <w:rFonts w:ascii="Palatino Linotype" w:hAnsi="Palatino Linotype" w:cs="Palatino Linotype"/>
                <w:bCs/>
                <w:i/>
                <w:color w:val="000000" w:themeColor="text1"/>
                <w:sz w:val="18"/>
                <w:szCs w:val="18"/>
                <w:lang w:val="en-GB"/>
                <w14:textFill>
                  <w14:solidFill>
                    <w14:schemeClr w14:val="tx1"/>
                  </w14:solidFill>
                </w14:textFill>
              </w:rPr>
              <w:t>=</w:t>
            </w:r>
            <w:r>
              <w:rPr>
                <w:rFonts w:ascii="Palatino Linotype" w:hAnsi="Palatino Linotype" w:eastAsia="PMingLiU" w:cs="Palatino Linotype"/>
                <w:bCs/>
                <w:color w:val="000000" w:themeColor="text1"/>
                <w:sz w:val="18"/>
                <w:szCs w:val="18"/>
                <w:lang w:val="en-GB" w:eastAsia="zh-TW"/>
                <w14:textFill>
                  <w14:solidFill>
                    <w14:schemeClr w14:val="tx1"/>
                  </w14:solidFill>
                </w14:textFill>
              </w:rPr>
              <w:t>0.</w:t>
            </w:r>
            <w:r>
              <w:rPr>
                <w:rFonts w:ascii="Palatino Linotype" w:hAnsi="Palatino Linotype" w:eastAsia="宋体" w:cs="Palatino Linotype"/>
                <w:bCs/>
                <w:color w:val="000000" w:themeColor="text1"/>
                <w:sz w:val="18"/>
                <w:szCs w:val="18"/>
                <w:lang w:eastAsia="zh-CN"/>
                <w14:textFill>
                  <w14:solidFill>
                    <w14:schemeClr w14:val="tx1"/>
                  </w14:solidFill>
                </w14:textFill>
              </w:rPr>
              <w:t>93</w:t>
            </w:r>
          </w:p>
        </w:tc>
      </w:tr>
      <w:tr>
        <w:tblPrEx>
          <w:tblLayout w:type="fixed"/>
          <w:tblCellMar>
            <w:top w:w="0" w:type="dxa"/>
            <w:left w:w="0" w:type="dxa"/>
            <w:bottom w:w="0" w:type="dxa"/>
            <w:right w:w="0" w:type="dxa"/>
          </w:tblCellMar>
        </w:tblPrEx>
        <w:trPr>
          <w:trHeight w:val="345" w:hRule="atLeast"/>
          <w:jc w:val="center"/>
        </w:trPr>
        <w:tc>
          <w:tcPr>
            <w:tcW w:w="2145" w:type="dxa"/>
            <w:shd w:val="clear" w:color="auto" w:fill="EEECE1" w:themeFill="background2"/>
            <w:vAlign w:val="center"/>
          </w:tcPr>
          <w:p>
            <w:pPr>
              <w:widowControl/>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All-cause mortality</w:t>
            </w:r>
          </w:p>
        </w:tc>
        <w:tc>
          <w:tcPr>
            <w:tcW w:w="2892" w:type="dxa"/>
            <w:shd w:val="clear" w:color="auto" w:fill="EEECE1" w:themeFill="background2"/>
            <w:vAlign w:val="center"/>
          </w:tcPr>
          <w:p>
            <w:pPr>
              <w:pStyle w:val="15"/>
              <w:spacing w:before="85"/>
              <w:ind w:right="87"/>
              <w:jc w:val="center"/>
              <w:rPr>
                <w:rFonts w:ascii="Palatino Linotype" w:hAnsi="Palatino Linotype" w:eastAsia="宋体" w:cs="Palatino Linotype"/>
                <w:color w:val="000000" w:themeColor="text1"/>
                <w:sz w:val="18"/>
                <w:szCs w:val="18"/>
                <w:lang w:eastAsia="zh-CN"/>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2</w:t>
            </w:r>
            <w:r>
              <w:rPr>
                <w:rFonts w:ascii="Palatino Linotype" w:hAnsi="Palatino Linotype" w:eastAsia="宋体" w:cs="Palatino Linotype"/>
                <w:color w:val="000000" w:themeColor="text1"/>
                <w:sz w:val="18"/>
                <w:szCs w:val="18"/>
                <w:lang w:eastAsia="zh-CN"/>
                <w14:textFill>
                  <w14:solidFill>
                    <w14:schemeClr w14:val="tx1"/>
                  </w14:solidFill>
                </w14:textFill>
              </w:rPr>
              <w:t>4</w:t>
            </w:r>
            <w:r>
              <w:rPr>
                <w:rFonts w:ascii="Palatino Linotype" w:hAnsi="Palatino Linotype" w:cs="Palatino Linotype"/>
                <w:color w:val="000000" w:themeColor="text1"/>
                <w:sz w:val="18"/>
                <w:szCs w:val="18"/>
                <w14:textFill>
                  <w14:solidFill>
                    <w14:schemeClr w14:val="tx1"/>
                  </w14:solidFill>
                </w14:textFill>
              </w:rPr>
              <w:t xml:space="preserve"> studies; N=16</w:t>
            </w:r>
            <w:r>
              <w:rPr>
                <w:rFonts w:ascii="Palatino Linotype" w:hAnsi="Palatino Linotype" w:eastAsia="宋体" w:cs="Palatino Linotype"/>
                <w:color w:val="000000" w:themeColor="text1"/>
                <w:sz w:val="18"/>
                <w:szCs w:val="18"/>
                <w:lang w:eastAsia="zh-CN"/>
                <w14:textFill>
                  <w14:solidFill>
                    <w14:schemeClr w14:val="tx1"/>
                  </w14:solidFill>
                </w14:textFill>
              </w:rPr>
              <w:t>3</w:t>
            </w:r>
            <w:r>
              <w:rPr>
                <w:rFonts w:ascii="Palatino Linotype" w:hAnsi="Palatino Linotype" w:cs="Palatino Linotype"/>
                <w:color w:val="000000" w:themeColor="text1"/>
                <w:sz w:val="18"/>
                <w:szCs w:val="18"/>
                <w14:textFill>
                  <w14:solidFill>
                    <w14:schemeClr w14:val="tx1"/>
                  </w14:solidFill>
                </w14:textFill>
              </w:rPr>
              <w:t>,</w:t>
            </w:r>
            <w:r>
              <w:rPr>
                <w:rFonts w:ascii="Palatino Linotype" w:hAnsi="Palatino Linotype" w:eastAsia="宋体" w:cs="Palatino Linotype"/>
                <w:color w:val="000000" w:themeColor="text1"/>
                <w:sz w:val="18"/>
                <w:szCs w:val="18"/>
                <w:lang w:eastAsia="zh-CN"/>
                <w14:textFill>
                  <w14:solidFill>
                    <w14:schemeClr w14:val="tx1"/>
                  </w14:solidFill>
                </w14:textFill>
              </w:rPr>
              <w:t>661</w:t>
            </w:r>
          </w:p>
          <w:p>
            <w:pPr>
              <w:pStyle w:val="15"/>
              <w:spacing w:before="83"/>
              <w:ind w:right="87"/>
              <w:jc w:val="center"/>
              <w:rPr>
                <w:rFonts w:ascii="Palatino Linotype" w:hAnsi="Palatino Linotype" w:eastAsia="宋体" w:cs="Palatino Linotype"/>
                <w:color w:val="000000" w:themeColor="text1"/>
                <w:sz w:val="18"/>
                <w:szCs w:val="18"/>
                <w:lang w:eastAsia="zh-CN"/>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 xml:space="preserve">0.99 (0.95 to 1.03);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bCs/>
                <w:i/>
                <w:color w:val="000000" w:themeColor="text1"/>
                <w:sz w:val="18"/>
                <w:szCs w:val="18"/>
                <w:lang w:val="en-GB"/>
                <w14:textFill>
                  <w14:solidFill>
                    <w14:schemeClr w14:val="tx1"/>
                  </w14:solidFill>
                </w14:textFill>
              </w:rPr>
              <w:t>=</w:t>
            </w:r>
            <w:r>
              <w:rPr>
                <w:rFonts w:ascii="Palatino Linotype" w:hAnsi="Palatino Linotype" w:eastAsia="PMingLiU" w:cs="Palatino Linotype"/>
                <w:bCs/>
                <w:color w:val="000000" w:themeColor="text1"/>
                <w:sz w:val="18"/>
                <w:szCs w:val="18"/>
                <w:lang w:val="en-GB" w:eastAsia="zh-TW"/>
                <w14:textFill>
                  <w14:solidFill>
                    <w14:schemeClr w14:val="tx1"/>
                  </w14:solidFill>
                </w14:textFill>
              </w:rPr>
              <w:t>0.</w:t>
            </w:r>
            <w:r>
              <w:rPr>
                <w:rFonts w:ascii="Palatino Linotype" w:hAnsi="Palatino Linotype" w:eastAsia="宋体" w:cs="Palatino Linotype"/>
                <w:bCs/>
                <w:color w:val="000000" w:themeColor="text1"/>
                <w:sz w:val="18"/>
                <w:szCs w:val="18"/>
                <w:lang w:eastAsia="zh-CN"/>
                <w14:textFill>
                  <w14:solidFill>
                    <w14:schemeClr w14:val="tx1"/>
                  </w14:solidFill>
                </w14:textFill>
              </w:rPr>
              <w:t>56</w:t>
            </w:r>
          </w:p>
        </w:tc>
        <w:tc>
          <w:tcPr>
            <w:tcW w:w="2716" w:type="dxa"/>
            <w:shd w:val="clear" w:color="auto" w:fill="EEECE1" w:themeFill="background2"/>
            <w:vAlign w:val="center"/>
          </w:tcPr>
          <w:p>
            <w:pPr>
              <w:pStyle w:val="15"/>
              <w:spacing w:before="83"/>
              <w:ind w:right="113"/>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w:t>
            </w:r>
            <w:r>
              <w:rPr>
                <w:rFonts w:ascii="Palatino Linotype" w:hAnsi="Palatino Linotype" w:eastAsia="宋体" w:cs="Palatino Linotype"/>
                <w:color w:val="000000" w:themeColor="text1"/>
                <w:sz w:val="18"/>
                <w:szCs w:val="18"/>
                <w:lang w:eastAsia="zh-CN"/>
                <w14:textFill>
                  <w14:solidFill>
                    <w14:schemeClr w14:val="tx1"/>
                  </w14:solidFill>
                </w14:textFill>
              </w:rPr>
              <w:t xml:space="preserve">2 </w:t>
            </w:r>
            <w:r>
              <w:rPr>
                <w:rFonts w:ascii="Palatino Linotype" w:hAnsi="Palatino Linotype" w:cs="Palatino Linotype"/>
                <w:color w:val="000000" w:themeColor="text1"/>
                <w:sz w:val="18"/>
                <w:szCs w:val="18"/>
                <w14:textFill>
                  <w14:solidFill>
                    <w14:schemeClr w14:val="tx1"/>
                  </w14:solidFill>
                </w14:textFill>
              </w:rPr>
              <w:t>studies; N=16</w:t>
            </w:r>
            <w:r>
              <w:rPr>
                <w:rFonts w:ascii="Palatino Linotype" w:hAnsi="Palatino Linotype" w:eastAsia="宋体" w:cs="Palatino Linotype"/>
                <w:color w:val="000000" w:themeColor="text1"/>
                <w:sz w:val="18"/>
                <w:szCs w:val="18"/>
                <w:lang w:eastAsia="zh-CN"/>
                <w14:textFill>
                  <w14:solidFill>
                    <w14:schemeClr w14:val="tx1"/>
                  </w14:solidFill>
                </w14:textFill>
              </w:rPr>
              <w:t>5</w:t>
            </w:r>
            <w:r>
              <w:rPr>
                <w:rFonts w:ascii="Palatino Linotype" w:hAnsi="Palatino Linotype" w:cs="Palatino Linotype"/>
                <w:color w:val="000000" w:themeColor="text1"/>
                <w:sz w:val="18"/>
                <w:szCs w:val="18"/>
                <w14:textFill>
                  <w14:solidFill>
                    <w14:schemeClr w14:val="tx1"/>
                  </w14:solidFill>
                </w14:textFill>
              </w:rPr>
              <w:t>,</w:t>
            </w:r>
            <w:r>
              <w:rPr>
                <w:rFonts w:ascii="Palatino Linotype" w:hAnsi="Palatino Linotype" w:eastAsia="宋体" w:cs="Palatino Linotype"/>
                <w:color w:val="000000" w:themeColor="text1"/>
                <w:sz w:val="18"/>
                <w:szCs w:val="18"/>
                <w:lang w:eastAsia="zh-CN"/>
                <w14:textFill>
                  <w14:solidFill>
                    <w14:schemeClr w14:val="tx1"/>
                  </w14:solidFill>
                </w14:textFill>
              </w:rPr>
              <w:t>43</w:t>
            </w:r>
            <w:r>
              <w:rPr>
                <w:rFonts w:ascii="Palatino Linotype" w:hAnsi="Palatino Linotype" w:cs="Palatino Linotype"/>
                <w:color w:val="000000" w:themeColor="text1"/>
                <w:sz w:val="18"/>
                <w:szCs w:val="18"/>
                <w14:textFill>
                  <w14:solidFill>
                    <w14:schemeClr w14:val="tx1"/>
                  </w14:solidFill>
                </w14:textFill>
              </w:rPr>
              <w:t>2;</w:t>
            </w:r>
          </w:p>
          <w:p>
            <w:pPr>
              <w:pStyle w:val="15"/>
              <w:spacing w:before="83"/>
              <w:ind w:right="113"/>
              <w:jc w:val="center"/>
              <w:rPr>
                <w:rFonts w:ascii="Palatino Linotype" w:hAnsi="Palatino Linotype" w:eastAsia="宋体" w:cs="Palatino Linotype"/>
                <w:color w:val="000000" w:themeColor="text1"/>
                <w:sz w:val="18"/>
                <w:szCs w:val="18"/>
                <w:lang w:eastAsia="zh-CN"/>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0.9</w:t>
            </w:r>
            <w:r>
              <w:rPr>
                <w:rFonts w:ascii="Palatino Linotype" w:hAnsi="Palatino Linotype" w:eastAsia="宋体" w:cs="Palatino Linotype"/>
                <w:color w:val="000000" w:themeColor="text1"/>
                <w:sz w:val="18"/>
                <w:szCs w:val="18"/>
                <w:lang w:eastAsia="zh-CN"/>
                <w14:textFill>
                  <w14:solidFill>
                    <w14:schemeClr w14:val="tx1"/>
                  </w14:solidFill>
                </w14:textFill>
              </w:rPr>
              <w:t>8</w:t>
            </w:r>
            <w:r>
              <w:rPr>
                <w:rFonts w:ascii="Palatino Linotype" w:hAnsi="Palatino Linotype" w:cs="Palatino Linotype"/>
                <w:color w:val="000000" w:themeColor="text1"/>
                <w:sz w:val="18"/>
                <w:szCs w:val="18"/>
                <w14:textFill>
                  <w14:solidFill>
                    <w14:schemeClr w14:val="tx1"/>
                  </w14:solidFill>
                </w14:textFill>
              </w:rPr>
              <w:t xml:space="preserve"> (0.9</w:t>
            </w:r>
            <w:r>
              <w:rPr>
                <w:rFonts w:ascii="Palatino Linotype" w:hAnsi="Palatino Linotype" w:eastAsia="宋体" w:cs="Palatino Linotype"/>
                <w:color w:val="000000" w:themeColor="text1"/>
                <w:sz w:val="18"/>
                <w:szCs w:val="18"/>
                <w:lang w:eastAsia="zh-CN"/>
                <w14:textFill>
                  <w14:solidFill>
                    <w14:schemeClr w14:val="tx1"/>
                  </w14:solidFill>
                </w14:textFill>
              </w:rPr>
              <w:t>4</w:t>
            </w:r>
            <w:r>
              <w:rPr>
                <w:rFonts w:ascii="Palatino Linotype" w:hAnsi="Palatino Linotype" w:cs="Palatino Linotype"/>
                <w:color w:val="000000" w:themeColor="text1"/>
                <w:sz w:val="18"/>
                <w:szCs w:val="18"/>
                <w14:textFill>
                  <w14:solidFill>
                    <w14:schemeClr w14:val="tx1"/>
                  </w14:solidFill>
                </w14:textFill>
              </w:rPr>
              <w:t xml:space="preserve"> to 1.0</w:t>
            </w:r>
            <w:r>
              <w:rPr>
                <w:rFonts w:ascii="Palatino Linotype" w:hAnsi="Palatino Linotype" w:eastAsia="宋体" w:cs="Palatino Linotype"/>
                <w:color w:val="000000" w:themeColor="text1"/>
                <w:sz w:val="18"/>
                <w:szCs w:val="18"/>
                <w:lang w:eastAsia="zh-CN"/>
                <w14:textFill>
                  <w14:solidFill>
                    <w14:schemeClr w14:val="tx1"/>
                  </w14:solidFill>
                </w14:textFill>
              </w:rPr>
              <w:t>2</w:t>
            </w:r>
            <w:r>
              <w:rPr>
                <w:rFonts w:ascii="Palatino Linotype" w:hAnsi="Palatino Linotype" w:cs="Palatino Linotype"/>
                <w:color w:val="000000" w:themeColor="text1"/>
                <w:sz w:val="18"/>
                <w:szCs w:val="18"/>
                <w14:textFill>
                  <w14:solidFill>
                    <w14:schemeClr w14:val="tx1"/>
                  </w14:solidFill>
                </w14:textFill>
              </w:rPr>
              <w:t xml:space="preserve">);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color w:val="000000" w:themeColor="text1"/>
                <w:sz w:val="18"/>
                <w:szCs w:val="18"/>
                <w14:textFill>
                  <w14:solidFill>
                    <w14:schemeClr w14:val="tx1"/>
                  </w14:solidFill>
                </w14:textFill>
              </w:rPr>
              <w:t>=0.</w:t>
            </w:r>
            <w:r>
              <w:rPr>
                <w:rFonts w:ascii="Palatino Linotype" w:hAnsi="Palatino Linotype" w:eastAsia="宋体" w:cs="Palatino Linotype"/>
                <w:color w:val="000000" w:themeColor="text1"/>
                <w:sz w:val="18"/>
                <w:szCs w:val="18"/>
                <w:lang w:eastAsia="zh-CN"/>
                <w14:textFill>
                  <w14:solidFill>
                    <w14:schemeClr w14:val="tx1"/>
                  </w14:solidFill>
                </w14:textFill>
              </w:rPr>
              <w:t>39</w:t>
            </w:r>
          </w:p>
        </w:tc>
        <w:tc>
          <w:tcPr>
            <w:tcW w:w="2813" w:type="dxa"/>
            <w:shd w:val="clear" w:color="auto" w:fill="EEECE1" w:themeFill="background2"/>
            <w:vAlign w:val="center"/>
          </w:tcPr>
          <w:p>
            <w:pPr>
              <w:pStyle w:val="15"/>
              <w:spacing w:before="83"/>
              <w:ind w:right="113"/>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13 studies; N=77,286;</w:t>
            </w:r>
          </w:p>
          <w:p>
            <w:pPr>
              <w:pStyle w:val="15"/>
              <w:spacing w:before="83"/>
              <w:ind w:right="113"/>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 xml:space="preserve">0.99 (0.94 to 1.05);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color w:val="000000" w:themeColor="text1"/>
                <w:sz w:val="18"/>
                <w:szCs w:val="18"/>
                <w14:textFill>
                  <w14:solidFill>
                    <w14:schemeClr w14:val="tx1"/>
                  </w14:solidFill>
                </w14:textFill>
              </w:rPr>
              <w:t>=0.80</w:t>
            </w:r>
          </w:p>
        </w:tc>
        <w:tc>
          <w:tcPr>
            <w:tcW w:w="3383" w:type="dxa"/>
            <w:shd w:val="clear" w:color="auto" w:fill="EEECE1" w:themeFill="background2"/>
            <w:vAlign w:val="center"/>
          </w:tcPr>
          <w:p>
            <w:pPr>
              <w:pStyle w:val="15"/>
              <w:spacing w:before="83"/>
              <w:ind w:right="113"/>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eastAsia="宋体" w:cs="Palatino Linotype"/>
                <w:color w:val="000000" w:themeColor="text1"/>
                <w:sz w:val="18"/>
                <w:szCs w:val="18"/>
                <w:lang w:eastAsia="zh-CN"/>
                <w14:textFill>
                  <w14:solidFill>
                    <w14:schemeClr w14:val="tx1"/>
                  </w14:solidFill>
                </w14:textFill>
              </w:rPr>
              <w:t>25</w:t>
            </w:r>
            <w:r>
              <w:rPr>
                <w:rFonts w:ascii="Palatino Linotype" w:hAnsi="Palatino Linotype" w:cs="Palatino Linotype"/>
                <w:color w:val="000000" w:themeColor="text1"/>
                <w:sz w:val="18"/>
                <w:szCs w:val="18"/>
                <w14:textFill>
                  <w14:solidFill>
                    <w14:schemeClr w14:val="tx1"/>
                  </w14:solidFill>
                </w14:textFill>
              </w:rPr>
              <w:t xml:space="preserve"> studies; N=1</w:t>
            </w:r>
            <w:r>
              <w:rPr>
                <w:rFonts w:ascii="Palatino Linotype" w:hAnsi="Palatino Linotype" w:eastAsia="宋体" w:cs="Palatino Linotype"/>
                <w:color w:val="000000" w:themeColor="text1"/>
                <w:sz w:val="18"/>
                <w:szCs w:val="18"/>
                <w:lang w:eastAsia="zh-CN"/>
                <w14:textFill>
                  <w14:solidFill>
                    <w14:schemeClr w14:val="tx1"/>
                  </w14:solidFill>
                </w14:textFill>
              </w:rPr>
              <w:t>87</w:t>
            </w:r>
            <w:r>
              <w:rPr>
                <w:rFonts w:ascii="Palatino Linotype" w:hAnsi="Palatino Linotype" w:cs="Palatino Linotype"/>
                <w:color w:val="000000" w:themeColor="text1"/>
                <w:sz w:val="18"/>
                <w:szCs w:val="18"/>
                <w14:textFill>
                  <w14:solidFill>
                    <w14:schemeClr w14:val="tx1"/>
                  </w14:solidFill>
                </w14:textFill>
              </w:rPr>
              <w:t>,</w:t>
            </w:r>
            <w:r>
              <w:rPr>
                <w:rFonts w:ascii="Palatino Linotype" w:hAnsi="Palatino Linotype" w:eastAsia="宋体" w:cs="Palatino Linotype"/>
                <w:color w:val="000000" w:themeColor="text1"/>
                <w:sz w:val="18"/>
                <w:szCs w:val="18"/>
                <w:lang w:eastAsia="zh-CN"/>
                <w14:textFill>
                  <w14:solidFill>
                    <w14:schemeClr w14:val="tx1"/>
                  </w14:solidFill>
                </w14:textFill>
              </w:rPr>
              <w:t>732</w:t>
            </w:r>
            <w:r>
              <w:rPr>
                <w:rFonts w:ascii="Palatino Linotype" w:hAnsi="Palatino Linotype" w:cs="Palatino Linotype"/>
                <w:color w:val="000000" w:themeColor="text1"/>
                <w:sz w:val="18"/>
                <w:szCs w:val="18"/>
                <w14:textFill>
                  <w14:solidFill>
                    <w14:schemeClr w14:val="tx1"/>
                  </w14:solidFill>
                </w14:textFill>
              </w:rPr>
              <w:t>;</w:t>
            </w:r>
          </w:p>
          <w:p>
            <w:pPr>
              <w:pStyle w:val="15"/>
              <w:spacing w:before="83"/>
              <w:ind w:right="113"/>
              <w:jc w:val="center"/>
              <w:rPr>
                <w:rFonts w:ascii="Palatino Linotype" w:hAnsi="Palatino Linotype" w:eastAsia="宋体" w:cs="Palatino Linotype"/>
                <w:color w:val="000000" w:themeColor="text1"/>
                <w:sz w:val="18"/>
                <w:szCs w:val="18"/>
                <w:lang w:eastAsia="zh-CN"/>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0.98 (0.9</w:t>
            </w:r>
            <w:r>
              <w:rPr>
                <w:rFonts w:ascii="Palatino Linotype" w:hAnsi="Palatino Linotype" w:eastAsia="宋体" w:cs="Palatino Linotype"/>
                <w:color w:val="000000" w:themeColor="text1"/>
                <w:sz w:val="18"/>
                <w:szCs w:val="18"/>
                <w:lang w:eastAsia="zh-CN"/>
                <w14:textFill>
                  <w14:solidFill>
                    <w14:schemeClr w14:val="tx1"/>
                  </w14:solidFill>
                </w14:textFill>
              </w:rPr>
              <w:t>4</w:t>
            </w:r>
            <w:r>
              <w:rPr>
                <w:rFonts w:ascii="Palatino Linotype" w:hAnsi="Palatino Linotype" w:cs="Palatino Linotype"/>
                <w:color w:val="000000" w:themeColor="text1"/>
                <w:sz w:val="18"/>
                <w:szCs w:val="18"/>
                <w14:textFill>
                  <w14:solidFill>
                    <w14:schemeClr w14:val="tx1"/>
                  </w14:solidFill>
                </w14:textFill>
              </w:rPr>
              <w:t xml:space="preserve"> to 1.0</w:t>
            </w:r>
            <w:r>
              <w:rPr>
                <w:rFonts w:ascii="Palatino Linotype" w:hAnsi="Palatino Linotype" w:eastAsia="宋体" w:cs="Palatino Linotype"/>
                <w:color w:val="000000" w:themeColor="text1"/>
                <w:sz w:val="18"/>
                <w:szCs w:val="18"/>
                <w:lang w:eastAsia="zh-CN"/>
                <w14:textFill>
                  <w14:solidFill>
                    <w14:schemeClr w14:val="tx1"/>
                  </w14:solidFill>
                </w14:textFill>
              </w:rPr>
              <w:t>2</w:t>
            </w:r>
            <w:r>
              <w:rPr>
                <w:rFonts w:ascii="Palatino Linotype" w:hAnsi="Palatino Linotype" w:cs="Palatino Linotype"/>
                <w:color w:val="000000" w:themeColor="text1"/>
                <w:sz w:val="18"/>
                <w:szCs w:val="18"/>
                <w14:textFill>
                  <w14:solidFill>
                    <w14:schemeClr w14:val="tx1"/>
                  </w14:solidFill>
                </w14:textFill>
              </w:rPr>
              <w:t xml:space="preserve">);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color w:val="000000" w:themeColor="text1"/>
                <w:sz w:val="18"/>
                <w:szCs w:val="18"/>
                <w14:textFill>
                  <w14:solidFill>
                    <w14:schemeClr w14:val="tx1"/>
                  </w14:solidFill>
                </w14:textFill>
              </w:rPr>
              <w:t>=0.3</w:t>
            </w:r>
            <w:r>
              <w:rPr>
                <w:rFonts w:ascii="Palatino Linotype" w:hAnsi="Palatino Linotype" w:eastAsia="宋体" w:cs="Palatino Linotype"/>
                <w:color w:val="000000" w:themeColor="text1"/>
                <w:sz w:val="18"/>
                <w:szCs w:val="18"/>
                <w:lang w:eastAsia="zh-CN"/>
                <w14:textFill>
                  <w14:solidFill>
                    <w14:schemeClr w14:val="tx1"/>
                  </w14:solidFill>
                </w14:textFill>
              </w:rPr>
              <w:t>1</w:t>
            </w:r>
          </w:p>
        </w:tc>
      </w:tr>
      <w:tr>
        <w:tblPrEx>
          <w:tblLayout w:type="fixed"/>
          <w:tblCellMar>
            <w:top w:w="0" w:type="dxa"/>
            <w:left w:w="0" w:type="dxa"/>
            <w:bottom w:w="0" w:type="dxa"/>
            <w:right w:w="0" w:type="dxa"/>
          </w:tblCellMar>
        </w:tblPrEx>
        <w:trPr>
          <w:trHeight w:val="347" w:hRule="atLeast"/>
          <w:jc w:val="center"/>
        </w:trPr>
        <w:tc>
          <w:tcPr>
            <w:tcW w:w="2145" w:type="dxa"/>
          </w:tcPr>
          <w:p>
            <w:pPr>
              <w:pStyle w:val="15"/>
              <w:spacing w:before="85"/>
              <w:ind w:left="92"/>
              <w:rPr>
                <w:rFonts w:ascii="Palatino Linotype" w:hAnsi="Palatino Linotype" w:cs="Palatino Linotype"/>
                <w:b/>
                <w:color w:val="000000" w:themeColor="text1"/>
                <w:sz w:val="18"/>
                <w:szCs w:val="18"/>
                <w14:textFill>
                  <w14:solidFill>
                    <w14:schemeClr w14:val="tx1"/>
                  </w14:solidFill>
                </w14:textFill>
              </w:rPr>
            </w:pPr>
            <w:r>
              <w:rPr>
                <w:rFonts w:ascii="Palatino Linotype" w:hAnsi="Palatino Linotype" w:cs="Palatino Linotype"/>
                <w:b/>
                <w:color w:val="000000" w:themeColor="text1"/>
                <w:sz w:val="18"/>
                <w:szCs w:val="18"/>
                <w14:textFill>
                  <w14:solidFill>
                    <w14:schemeClr w14:val="tx1"/>
                  </w14:solidFill>
                </w14:textFill>
              </w:rPr>
              <w:t>Safety</w:t>
            </w:r>
          </w:p>
        </w:tc>
        <w:tc>
          <w:tcPr>
            <w:tcW w:w="2892" w:type="dxa"/>
          </w:tcPr>
          <w:p>
            <w:pPr>
              <w:pStyle w:val="15"/>
              <w:jc w:val="center"/>
              <w:rPr>
                <w:rFonts w:ascii="Palatino Linotype" w:hAnsi="Palatino Linotype" w:cs="Palatino Linotype"/>
                <w:color w:val="000000" w:themeColor="text1"/>
                <w:sz w:val="18"/>
                <w:szCs w:val="18"/>
                <w14:textFill>
                  <w14:solidFill>
                    <w14:schemeClr w14:val="tx1"/>
                  </w14:solidFill>
                </w14:textFill>
              </w:rPr>
            </w:pPr>
          </w:p>
        </w:tc>
        <w:tc>
          <w:tcPr>
            <w:tcW w:w="2716" w:type="dxa"/>
          </w:tcPr>
          <w:p>
            <w:pPr>
              <w:pStyle w:val="15"/>
              <w:jc w:val="center"/>
              <w:rPr>
                <w:rFonts w:ascii="Palatino Linotype" w:hAnsi="Palatino Linotype" w:cs="Palatino Linotype"/>
                <w:color w:val="000000" w:themeColor="text1"/>
                <w:sz w:val="18"/>
                <w:szCs w:val="18"/>
                <w14:textFill>
                  <w14:solidFill>
                    <w14:schemeClr w14:val="tx1"/>
                  </w14:solidFill>
                </w14:textFill>
              </w:rPr>
            </w:pPr>
          </w:p>
        </w:tc>
        <w:tc>
          <w:tcPr>
            <w:tcW w:w="2813" w:type="dxa"/>
          </w:tcPr>
          <w:p>
            <w:pPr>
              <w:pStyle w:val="15"/>
              <w:jc w:val="center"/>
              <w:rPr>
                <w:rFonts w:ascii="Palatino Linotype" w:hAnsi="Palatino Linotype" w:cs="Palatino Linotype"/>
                <w:color w:val="000000" w:themeColor="text1"/>
                <w:sz w:val="18"/>
                <w:szCs w:val="18"/>
                <w14:textFill>
                  <w14:solidFill>
                    <w14:schemeClr w14:val="tx1"/>
                  </w14:solidFill>
                </w14:textFill>
              </w:rPr>
            </w:pPr>
          </w:p>
        </w:tc>
        <w:tc>
          <w:tcPr>
            <w:tcW w:w="3383" w:type="dxa"/>
          </w:tcPr>
          <w:p>
            <w:pPr>
              <w:pStyle w:val="15"/>
              <w:jc w:val="center"/>
              <w:rPr>
                <w:rFonts w:ascii="Palatino Linotype" w:hAnsi="Palatino Linotype" w:cs="Palatino Linotype"/>
                <w:color w:val="000000" w:themeColor="text1"/>
                <w:sz w:val="18"/>
                <w:szCs w:val="18"/>
                <w14:textFill>
                  <w14:solidFill>
                    <w14:schemeClr w14:val="tx1"/>
                  </w14:solidFill>
                </w14:textFill>
              </w:rPr>
            </w:pPr>
          </w:p>
        </w:tc>
      </w:tr>
      <w:tr>
        <w:tblPrEx>
          <w:tblLayout w:type="fixed"/>
          <w:tblCellMar>
            <w:top w:w="0" w:type="dxa"/>
            <w:left w:w="0" w:type="dxa"/>
            <w:bottom w:w="0" w:type="dxa"/>
            <w:right w:w="0" w:type="dxa"/>
          </w:tblCellMar>
        </w:tblPrEx>
        <w:trPr>
          <w:trHeight w:val="346" w:hRule="atLeast"/>
          <w:jc w:val="center"/>
        </w:trPr>
        <w:tc>
          <w:tcPr>
            <w:tcW w:w="2145" w:type="dxa"/>
            <w:shd w:val="clear" w:color="auto" w:fill="EEECE1" w:themeFill="background2"/>
            <w:vAlign w:val="center"/>
          </w:tcPr>
          <w:p>
            <w:pPr>
              <w:widowControl/>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Major bleeding events</w:t>
            </w:r>
          </w:p>
        </w:tc>
        <w:tc>
          <w:tcPr>
            <w:tcW w:w="2892" w:type="dxa"/>
            <w:shd w:val="clear" w:color="auto" w:fill="EEECE1" w:themeFill="background2"/>
          </w:tcPr>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14 studies; N=145,692;</w:t>
            </w:r>
          </w:p>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 xml:space="preserve">1.42(1.30 to 1.55);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color w:val="000000" w:themeColor="text1"/>
                <w:sz w:val="18"/>
                <w:szCs w:val="18"/>
                <w14:textFill>
                  <w14:solidFill>
                    <w14:schemeClr w14:val="tx1"/>
                  </w14:solidFill>
                </w14:textFill>
              </w:rPr>
              <w:t>&lt;0.00001</w:t>
            </w:r>
          </w:p>
        </w:tc>
        <w:tc>
          <w:tcPr>
            <w:tcW w:w="2716" w:type="dxa"/>
            <w:shd w:val="clear" w:color="auto" w:fill="EEECE1" w:themeFill="background2"/>
          </w:tcPr>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10 studies; N=157,060;</w:t>
            </w:r>
          </w:p>
          <w:p>
            <w:pPr>
              <w:pStyle w:val="15"/>
              <w:spacing w:before="85"/>
              <w:ind w:left="106" w:right="113"/>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 xml:space="preserve">1.41(1.29 to 1.54);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color w:val="000000" w:themeColor="text1"/>
                <w:sz w:val="18"/>
                <w:szCs w:val="18"/>
                <w14:textFill>
                  <w14:solidFill>
                    <w14:schemeClr w14:val="tx1"/>
                  </w14:solidFill>
                </w14:textFill>
              </w:rPr>
              <w:t>&lt;0.00001</w:t>
            </w:r>
          </w:p>
        </w:tc>
        <w:tc>
          <w:tcPr>
            <w:tcW w:w="2813" w:type="dxa"/>
            <w:shd w:val="clear" w:color="auto" w:fill="EEECE1" w:themeFill="background2"/>
          </w:tcPr>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10 studies; N=114,077;</w:t>
            </w:r>
          </w:p>
          <w:p>
            <w:pPr>
              <w:pStyle w:val="15"/>
              <w:ind w:left="229" w:right="246"/>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 xml:space="preserve">1.38 (1.25 to 1.51);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color w:val="000000" w:themeColor="text1"/>
                <w:sz w:val="18"/>
                <w:szCs w:val="18"/>
                <w14:textFill>
                  <w14:solidFill>
                    <w14:schemeClr w14:val="tx1"/>
                  </w14:solidFill>
                </w14:textFill>
              </w:rPr>
              <w:t>&lt;0.00001</w:t>
            </w:r>
          </w:p>
        </w:tc>
        <w:tc>
          <w:tcPr>
            <w:tcW w:w="3383" w:type="dxa"/>
            <w:shd w:val="clear" w:color="auto" w:fill="EEECE1" w:themeFill="background2"/>
          </w:tcPr>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17 studies; N=171,208;</w:t>
            </w:r>
          </w:p>
          <w:p>
            <w:pPr>
              <w:pStyle w:val="15"/>
              <w:spacing w:before="85"/>
              <w:ind w:left="181"/>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 xml:space="preserve">1.44(1.32 to 1.56); </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P</w:t>
            </w:r>
            <w:r>
              <w:rPr>
                <w:rFonts w:ascii="Palatino Linotype" w:hAnsi="Palatino Linotype" w:cs="Palatino Linotype"/>
                <w:color w:val="000000" w:themeColor="text1"/>
                <w:sz w:val="18"/>
                <w:szCs w:val="18"/>
                <w14:textFill>
                  <w14:solidFill>
                    <w14:schemeClr w14:val="tx1"/>
                  </w14:solidFill>
                </w14:textFill>
              </w:rPr>
              <w:t>&lt;0.00001</w:t>
            </w:r>
          </w:p>
        </w:tc>
      </w:tr>
      <w:tr>
        <w:tblPrEx>
          <w:tblLayout w:type="fixed"/>
          <w:tblCellMar>
            <w:top w:w="0" w:type="dxa"/>
            <w:left w:w="0" w:type="dxa"/>
            <w:bottom w:w="0" w:type="dxa"/>
            <w:right w:w="0" w:type="dxa"/>
          </w:tblCellMar>
        </w:tblPrEx>
        <w:trPr>
          <w:trHeight w:val="260" w:hRule="atLeast"/>
          <w:jc w:val="center"/>
        </w:trPr>
        <w:tc>
          <w:tcPr>
            <w:tcW w:w="2145" w:type="dxa"/>
            <w:tcBorders>
              <w:bottom w:val="single" w:color="auto" w:sz="4" w:space="0"/>
            </w:tcBorders>
            <w:vAlign w:val="center"/>
          </w:tcPr>
          <w:p>
            <w:pPr>
              <w:widowControl/>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Total bleeding events</w:t>
            </w:r>
          </w:p>
        </w:tc>
        <w:tc>
          <w:tcPr>
            <w:tcW w:w="2892" w:type="dxa"/>
            <w:tcBorders>
              <w:bottom w:val="single" w:color="auto" w:sz="4" w:space="0"/>
            </w:tcBorders>
          </w:tcPr>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17 studies; N=116,929;</w:t>
            </w:r>
          </w:p>
          <w:p>
            <w:pPr>
              <w:pStyle w:val="15"/>
              <w:spacing w:before="84"/>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w:t>
            </w:r>
            <w:r>
              <w:rPr>
                <w:rFonts w:ascii="Palatino Linotype" w:hAnsi="Palatino Linotype" w:eastAsia="宋体" w:cs="Palatino Linotype"/>
                <w:color w:val="000000" w:themeColor="text1"/>
                <w:sz w:val="18"/>
                <w:szCs w:val="18"/>
                <w:lang w:eastAsia="zh-CN"/>
                <w14:textFill>
                  <w14:solidFill>
                    <w14:schemeClr w14:val="tx1"/>
                  </w14:solidFill>
                </w14:textFill>
              </w:rPr>
              <w:t>35</w:t>
            </w:r>
            <w:r>
              <w:rPr>
                <w:rFonts w:ascii="Palatino Linotype" w:hAnsi="Palatino Linotype" w:cs="Palatino Linotype"/>
                <w:color w:val="000000" w:themeColor="text1"/>
                <w:sz w:val="18"/>
                <w:szCs w:val="18"/>
                <w14:textFill>
                  <w14:solidFill>
                    <w14:schemeClr w14:val="tx1"/>
                  </w14:solidFill>
                </w14:textFill>
              </w:rPr>
              <w:t>(1.3</w:t>
            </w:r>
            <w:r>
              <w:rPr>
                <w:rFonts w:ascii="Palatino Linotype" w:hAnsi="Palatino Linotype" w:eastAsia="宋体" w:cs="Palatino Linotype"/>
                <w:color w:val="000000" w:themeColor="text1"/>
                <w:sz w:val="18"/>
                <w:szCs w:val="18"/>
                <w:lang w:eastAsia="zh-CN"/>
                <w14:textFill>
                  <w14:solidFill>
                    <w14:schemeClr w14:val="tx1"/>
                  </w14:solidFill>
                </w14:textFill>
              </w:rPr>
              <w:t>1</w:t>
            </w:r>
            <w:r>
              <w:rPr>
                <w:rFonts w:ascii="Palatino Linotype" w:hAnsi="Palatino Linotype" w:cs="Palatino Linotype"/>
                <w:color w:val="000000" w:themeColor="text1"/>
                <w:sz w:val="18"/>
                <w:szCs w:val="18"/>
                <w14:textFill>
                  <w14:solidFill>
                    <w14:schemeClr w14:val="tx1"/>
                  </w14:solidFill>
                </w14:textFill>
              </w:rPr>
              <w:t xml:space="preserve"> to 1.</w:t>
            </w:r>
            <w:r>
              <w:rPr>
                <w:rFonts w:ascii="Palatino Linotype" w:hAnsi="Palatino Linotype" w:eastAsia="宋体" w:cs="Palatino Linotype"/>
                <w:color w:val="000000" w:themeColor="text1"/>
                <w:sz w:val="18"/>
                <w:szCs w:val="18"/>
                <w:lang w:eastAsia="zh-CN"/>
                <w14:textFill>
                  <w14:solidFill>
                    <w14:schemeClr w14:val="tx1"/>
                  </w14:solidFill>
                </w14:textFill>
              </w:rPr>
              <w:t>40</w:t>
            </w:r>
            <w:r>
              <w:rPr>
                <w:rFonts w:ascii="Palatino Linotype" w:hAnsi="Palatino Linotype" w:cs="Palatino Linotype"/>
                <w:color w:val="000000" w:themeColor="text1"/>
                <w:sz w:val="18"/>
                <w:szCs w:val="18"/>
                <w14:textFill>
                  <w14:solidFill>
                    <w14:schemeClr w14:val="tx1"/>
                  </w14:solidFill>
                </w14:textFill>
              </w:rPr>
              <w:t>);</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 xml:space="preserve"> </w:t>
            </w:r>
            <w:r>
              <w:rPr>
                <w:rFonts w:ascii="Palatino Linotype" w:hAnsi="Palatino Linotype" w:cs="Palatino Linotype"/>
                <w:i/>
                <w:color w:val="000000" w:themeColor="text1"/>
                <w:sz w:val="18"/>
                <w:szCs w:val="18"/>
                <w14:textFill>
                  <w14:solidFill>
                    <w14:schemeClr w14:val="tx1"/>
                  </w14:solidFill>
                </w14:textFill>
              </w:rPr>
              <w:t>P</w:t>
            </w:r>
            <w:r>
              <w:rPr>
                <w:rFonts w:ascii="Palatino Linotype" w:hAnsi="Palatino Linotype" w:cs="Palatino Linotype"/>
                <w:color w:val="000000" w:themeColor="text1"/>
                <w:sz w:val="18"/>
                <w:szCs w:val="18"/>
                <w14:textFill>
                  <w14:solidFill>
                    <w14:schemeClr w14:val="tx1"/>
                  </w14:solidFill>
                </w14:textFill>
              </w:rPr>
              <w:t>&lt;0.00001</w:t>
            </w:r>
          </w:p>
        </w:tc>
        <w:tc>
          <w:tcPr>
            <w:tcW w:w="2716" w:type="dxa"/>
            <w:tcBorders>
              <w:bottom w:val="single" w:color="auto" w:sz="4" w:space="0"/>
            </w:tcBorders>
          </w:tcPr>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7 studies; N=108,002;</w:t>
            </w:r>
          </w:p>
          <w:p>
            <w:pPr>
              <w:pStyle w:val="15"/>
              <w:spacing w:before="84"/>
              <w:ind w:left="106" w:right="113"/>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w:t>
            </w:r>
            <w:r>
              <w:rPr>
                <w:rFonts w:ascii="Palatino Linotype" w:hAnsi="Palatino Linotype" w:eastAsia="宋体" w:cs="Palatino Linotype"/>
                <w:color w:val="000000" w:themeColor="text1"/>
                <w:sz w:val="18"/>
                <w:szCs w:val="18"/>
                <w:lang w:eastAsia="zh-CN"/>
                <w14:textFill>
                  <w14:solidFill>
                    <w14:schemeClr w14:val="tx1"/>
                  </w14:solidFill>
                </w14:textFill>
              </w:rPr>
              <w:t>34</w:t>
            </w:r>
            <w:r>
              <w:rPr>
                <w:rFonts w:ascii="Palatino Linotype" w:hAnsi="Palatino Linotype" w:cs="Palatino Linotype"/>
                <w:color w:val="000000" w:themeColor="text1"/>
                <w:sz w:val="18"/>
                <w:szCs w:val="18"/>
                <w14:textFill>
                  <w14:solidFill>
                    <w14:schemeClr w14:val="tx1"/>
                  </w14:solidFill>
                </w14:textFill>
              </w:rPr>
              <w:t>(1.2</w:t>
            </w:r>
            <w:r>
              <w:rPr>
                <w:rFonts w:ascii="Palatino Linotype" w:hAnsi="Palatino Linotype" w:eastAsia="宋体" w:cs="Palatino Linotype"/>
                <w:color w:val="000000" w:themeColor="text1"/>
                <w:sz w:val="18"/>
                <w:szCs w:val="18"/>
                <w:lang w:eastAsia="zh-CN"/>
                <w14:textFill>
                  <w14:solidFill>
                    <w14:schemeClr w14:val="tx1"/>
                  </w14:solidFill>
                </w14:textFill>
              </w:rPr>
              <w:t>9</w:t>
            </w:r>
            <w:r>
              <w:rPr>
                <w:rFonts w:ascii="Palatino Linotype" w:hAnsi="Palatino Linotype" w:cs="Palatino Linotype"/>
                <w:color w:val="000000" w:themeColor="text1"/>
                <w:sz w:val="18"/>
                <w:szCs w:val="18"/>
                <w14:textFill>
                  <w14:solidFill>
                    <w14:schemeClr w14:val="tx1"/>
                  </w14:solidFill>
                </w14:textFill>
              </w:rPr>
              <w:t xml:space="preserve"> to 1.</w:t>
            </w:r>
            <w:r>
              <w:rPr>
                <w:rFonts w:ascii="Palatino Linotype" w:hAnsi="Palatino Linotype" w:eastAsia="宋体" w:cs="Palatino Linotype"/>
                <w:color w:val="000000" w:themeColor="text1"/>
                <w:sz w:val="18"/>
                <w:szCs w:val="18"/>
                <w:lang w:eastAsia="zh-CN"/>
                <w14:textFill>
                  <w14:solidFill>
                    <w14:schemeClr w14:val="tx1"/>
                  </w14:solidFill>
                </w14:textFill>
              </w:rPr>
              <w:t>39</w:t>
            </w:r>
            <w:r>
              <w:rPr>
                <w:rFonts w:ascii="Palatino Linotype" w:hAnsi="Palatino Linotype" w:cs="Palatino Linotype"/>
                <w:color w:val="000000" w:themeColor="text1"/>
                <w:sz w:val="18"/>
                <w:szCs w:val="18"/>
                <w14:textFill>
                  <w14:solidFill>
                    <w14:schemeClr w14:val="tx1"/>
                  </w14:solidFill>
                </w14:textFill>
              </w:rPr>
              <w:t>);</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 xml:space="preserve"> </w:t>
            </w:r>
            <w:r>
              <w:rPr>
                <w:rFonts w:ascii="Palatino Linotype" w:hAnsi="Palatino Linotype" w:cs="Palatino Linotype"/>
                <w:color w:val="000000" w:themeColor="text1"/>
                <w:sz w:val="18"/>
                <w:szCs w:val="18"/>
                <w14:textFill>
                  <w14:solidFill>
                    <w14:schemeClr w14:val="tx1"/>
                  </w14:solidFill>
                </w14:textFill>
              </w:rPr>
              <w:t>P&lt;0.00001</w:t>
            </w:r>
          </w:p>
        </w:tc>
        <w:tc>
          <w:tcPr>
            <w:tcW w:w="2813" w:type="dxa"/>
            <w:tcBorders>
              <w:bottom w:val="single" w:color="auto" w:sz="4" w:space="0"/>
            </w:tcBorders>
          </w:tcPr>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8 studies; N=62,856;</w:t>
            </w:r>
          </w:p>
          <w:p>
            <w:pPr>
              <w:pStyle w:val="15"/>
              <w:ind w:left="229" w:right="246"/>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1.41(1.</w:t>
            </w:r>
            <w:r>
              <w:rPr>
                <w:rFonts w:ascii="Palatino Linotype" w:hAnsi="Palatino Linotype" w:eastAsia="宋体" w:cs="Palatino Linotype"/>
                <w:color w:val="000000" w:themeColor="text1"/>
                <w:sz w:val="18"/>
                <w:szCs w:val="18"/>
                <w:lang w:eastAsia="zh-CN"/>
                <w14:textFill>
                  <w14:solidFill>
                    <w14:schemeClr w14:val="tx1"/>
                  </w14:solidFill>
                </w14:textFill>
              </w:rPr>
              <w:t>20</w:t>
            </w:r>
            <w:r>
              <w:rPr>
                <w:rFonts w:ascii="Palatino Linotype" w:hAnsi="Palatino Linotype" w:cs="Palatino Linotype"/>
                <w:color w:val="000000" w:themeColor="text1"/>
                <w:sz w:val="18"/>
                <w:szCs w:val="18"/>
                <w14:textFill>
                  <w14:solidFill>
                    <w14:schemeClr w14:val="tx1"/>
                  </w14:solidFill>
                </w14:textFill>
              </w:rPr>
              <w:t xml:space="preserve"> to 1.</w:t>
            </w:r>
            <w:r>
              <w:rPr>
                <w:rFonts w:ascii="Palatino Linotype" w:hAnsi="Palatino Linotype" w:eastAsia="宋体" w:cs="Palatino Linotype"/>
                <w:color w:val="000000" w:themeColor="text1"/>
                <w:sz w:val="18"/>
                <w:szCs w:val="18"/>
                <w:lang w:eastAsia="zh-CN"/>
                <w14:textFill>
                  <w14:solidFill>
                    <w14:schemeClr w14:val="tx1"/>
                  </w14:solidFill>
                </w14:textFill>
              </w:rPr>
              <w:t>65</w:t>
            </w:r>
            <w:r>
              <w:rPr>
                <w:rFonts w:ascii="Palatino Linotype" w:hAnsi="Palatino Linotype" w:cs="Palatino Linotype"/>
                <w:color w:val="000000" w:themeColor="text1"/>
                <w:sz w:val="18"/>
                <w:szCs w:val="18"/>
                <w14:textFill>
                  <w14:solidFill>
                    <w14:schemeClr w14:val="tx1"/>
                  </w14:solidFill>
                </w14:textFill>
              </w:rPr>
              <w:t>);</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 xml:space="preserve"> P</w:t>
            </w:r>
            <w:r>
              <w:rPr>
                <w:rFonts w:ascii="Palatino Linotype" w:hAnsi="Palatino Linotype" w:cs="Palatino Linotype"/>
                <w:color w:val="000000" w:themeColor="text1"/>
                <w:sz w:val="18"/>
                <w:szCs w:val="18"/>
                <w14:textFill>
                  <w14:solidFill>
                    <w14:schemeClr w14:val="tx1"/>
                  </w14:solidFill>
                </w14:textFill>
              </w:rPr>
              <w:t>&lt;0.0001</w:t>
            </w:r>
          </w:p>
        </w:tc>
        <w:tc>
          <w:tcPr>
            <w:tcW w:w="3383" w:type="dxa"/>
            <w:tcBorders>
              <w:bottom w:val="single" w:color="auto" w:sz="4" w:space="0"/>
            </w:tcBorders>
          </w:tcPr>
          <w:p>
            <w:pPr>
              <w:pStyle w:val="15"/>
              <w:spacing w:before="85"/>
              <w:ind w:right="87"/>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19 studies; N=128,160;</w:t>
            </w:r>
          </w:p>
          <w:p>
            <w:pPr>
              <w:pStyle w:val="15"/>
              <w:spacing w:before="84"/>
              <w:ind w:left="181"/>
              <w:jc w:val="center"/>
              <w:rPr>
                <w:rFonts w:ascii="Palatino Linotype" w:hAnsi="Palatino Linotype" w:cs="Palatino Linotype"/>
                <w:color w:val="000000" w:themeColor="text1"/>
                <w:sz w:val="18"/>
                <w:szCs w:val="18"/>
                <w14:textFill>
                  <w14:solidFill>
                    <w14:schemeClr w14:val="tx1"/>
                  </w14:solidFill>
                </w14:textFill>
              </w:rPr>
            </w:pPr>
            <w:r>
              <w:rPr>
                <w:rFonts w:ascii="Palatino Linotype" w:hAnsi="Palatino Linotype" w:cs="Palatino Linotype"/>
                <w:color w:val="000000" w:themeColor="text1"/>
                <w:sz w:val="18"/>
                <w:szCs w:val="18"/>
                <w14:textFill>
                  <w14:solidFill>
                    <w14:schemeClr w14:val="tx1"/>
                  </w14:solidFill>
                </w14:textFill>
              </w:rPr>
              <w:t>1.</w:t>
            </w:r>
            <w:r>
              <w:rPr>
                <w:rFonts w:ascii="Palatino Linotype" w:hAnsi="Palatino Linotype" w:eastAsia="宋体" w:cs="Palatino Linotype"/>
                <w:color w:val="000000" w:themeColor="text1"/>
                <w:sz w:val="18"/>
                <w:szCs w:val="18"/>
                <w:lang w:eastAsia="zh-CN"/>
                <w14:textFill>
                  <w14:solidFill>
                    <w14:schemeClr w14:val="tx1"/>
                  </w14:solidFill>
                </w14:textFill>
              </w:rPr>
              <w:t>36</w:t>
            </w:r>
            <w:r>
              <w:rPr>
                <w:rFonts w:ascii="Palatino Linotype" w:hAnsi="Palatino Linotype" w:cs="Palatino Linotype"/>
                <w:color w:val="000000" w:themeColor="text1"/>
                <w:sz w:val="18"/>
                <w:szCs w:val="18"/>
                <w14:textFill>
                  <w14:solidFill>
                    <w14:schemeClr w14:val="tx1"/>
                  </w14:solidFill>
                </w14:textFill>
              </w:rPr>
              <w:t>(1.3</w:t>
            </w:r>
            <w:r>
              <w:rPr>
                <w:rFonts w:ascii="Palatino Linotype" w:hAnsi="Palatino Linotype" w:eastAsia="宋体" w:cs="Palatino Linotype"/>
                <w:color w:val="000000" w:themeColor="text1"/>
                <w:sz w:val="18"/>
                <w:szCs w:val="18"/>
                <w:lang w:eastAsia="zh-CN"/>
                <w14:textFill>
                  <w14:solidFill>
                    <w14:schemeClr w14:val="tx1"/>
                  </w14:solidFill>
                </w14:textFill>
              </w:rPr>
              <w:t>1</w:t>
            </w:r>
            <w:r>
              <w:rPr>
                <w:rFonts w:ascii="Palatino Linotype" w:hAnsi="Palatino Linotype" w:cs="Palatino Linotype"/>
                <w:color w:val="000000" w:themeColor="text1"/>
                <w:sz w:val="18"/>
                <w:szCs w:val="18"/>
                <w14:textFill>
                  <w14:solidFill>
                    <w14:schemeClr w14:val="tx1"/>
                  </w14:solidFill>
                </w14:textFill>
              </w:rPr>
              <w:t xml:space="preserve"> to 1.</w:t>
            </w:r>
            <w:r>
              <w:rPr>
                <w:rFonts w:ascii="Palatino Linotype" w:hAnsi="Palatino Linotype" w:eastAsia="宋体" w:cs="Palatino Linotype"/>
                <w:color w:val="000000" w:themeColor="text1"/>
                <w:sz w:val="18"/>
                <w:szCs w:val="18"/>
                <w:lang w:eastAsia="zh-CN"/>
                <w14:textFill>
                  <w14:solidFill>
                    <w14:schemeClr w14:val="tx1"/>
                  </w14:solidFill>
                </w14:textFill>
              </w:rPr>
              <w:t>41</w:t>
            </w:r>
            <w:r>
              <w:rPr>
                <w:rFonts w:ascii="Palatino Linotype" w:hAnsi="Palatino Linotype" w:cs="Palatino Linotype"/>
                <w:color w:val="000000" w:themeColor="text1"/>
                <w:sz w:val="18"/>
                <w:szCs w:val="18"/>
                <w14:textFill>
                  <w14:solidFill>
                    <w14:schemeClr w14:val="tx1"/>
                  </w14:solidFill>
                </w14:textFill>
              </w:rPr>
              <w:t>);</w:t>
            </w:r>
            <w:r>
              <w:rPr>
                <w:rFonts w:ascii="Palatino Linotype" w:hAnsi="Palatino Linotype" w:eastAsia="PMingLiU" w:cs="Palatino Linotype"/>
                <w:bCs/>
                <w:i/>
                <w:color w:val="000000" w:themeColor="text1"/>
                <w:sz w:val="18"/>
                <w:szCs w:val="18"/>
                <w:lang w:val="en-GB" w:eastAsia="zh-TW"/>
                <w14:textFill>
                  <w14:solidFill>
                    <w14:schemeClr w14:val="tx1"/>
                  </w14:solidFill>
                </w14:textFill>
              </w:rPr>
              <w:t xml:space="preserve"> P</w:t>
            </w:r>
            <w:r>
              <w:rPr>
                <w:rFonts w:ascii="Palatino Linotype" w:hAnsi="Palatino Linotype" w:cs="Palatino Linotype"/>
                <w:color w:val="000000" w:themeColor="text1"/>
                <w:sz w:val="18"/>
                <w:szCs w:val="18"/>
                <w14:textFill>
                  <w14:solidFill>
                    <w14:schemeClr w14:val="tx1"/>
                  </w14:solidFill>
                </w14:textFill>
              </w:rPr>
              <w:t>&lt;0.00001</w:t>
            </w:r>
          </w:p>
        </w:tc>
      </w:tr>
    </w:tbl>
    <w:p>
      <w:pPr>
        <w:pStyle w:val="5"/>
        <w:spacing w:before="5"/>
        <w:ind w:left="220" w:leftChars="100" w:right="2144"/>
        <w:rPr>
          <w:rFonts w:ascii="Palatino Linotype" w:hAnsi="Palatino Linotype" w:eastAsia="MinionPro-Regular2" w:cs="Palatino Linotype"/>
          <w:b/>
          <w:color w:val="000000" w:themeColor="text1"/>
          <w:sz w:val="15"/>
          <w:szCs w:val="18"/>
          <w14:textFill>
            <w14:solidFill>
              <w14:schemeClr w14:val="tx1"/>
            </w14:solidFill>
          </w14:textFill>
        </w:rPr>
      </w:pPr>
    </w:p>
    <w:p>
      <w:pPr>
        <w:pStyle w:val="5"/>
        <w:spacing w:before="5"/>
        <w:ind w:left="220" w:leftChars="100" w:right="2144" w:firstLine="1084" w:firstLineChars="600"/>
        <w:rPr>
          <w:rFonts w:ascii="Palatino Linotype" w:hAnsi="Palatino Linotype" w:eastAsia="MinionPro-Regular2" w:cs="Palatino Linotype"/>
          <w:color w:val="000000" w:themeColor="text1"/>
          <w:sz w:val="18"/>
          <w:szCs w:val="18"/>
          <w14:textFill>
            <w14:solidFill>
              <w14:schemeClr w14:val="tx1"/>
            </w14:solidFill>
          </w14:textFill>
        </w:rPr>
      </w:pPr>
      <w:r>
        <w:rPr>
          <w:rFonts w:ascii="Palatino Linotype" w:hAnsi="Palatino Linotype" w:eastAsia="MinionPro-Regular2" w:cs="Palatino Linotype"/>
          <w:b/>
          <w:color w:val="000000" w:themeColor="text1"/>
          <w:sz w:val="18"/>
          <w:szCs w:val="18"/>
          <w14:textFill>
            <w14:solidFill>
              <w14:schemeClr w14:val="tx1"/>
            </w14:solidFill>
          </w14:textFill>
        </w:rPr>
        <w:t>RR</w:t>
      </w:r>
      <w:r>
        <w:rPr>
          <w:rFonts w:ascii="Palatino Linotype" w:hAnsi="Palatino Linotype" w:eastAsia="MinionPro-Regular2" w:cs="Palatino Linotype"/>
          <w:color w:val="000000" w:themeColor="text1"/>
          <w:sz w:val="18"/>
          <w:szCs w:val="18"/>
          <w14:textFill>
            <w14:solidFill>
              <w14:schemeClr w14:val="tx1"/>
            </w14:solidFill>
          </w14:textFill>
        </w:rPr>
        <w:t xml:space="preserve">, Risk Ratio, </w:t>
      </w:r>
      <w:r>
        <w:rPr>
          <w:rFonts w:ascii="Palatino Linotype" w:hAnsi="Palatino Linotype" w:cs="Palatino Linotype"/>
          <w:b/>
          <w:color w:val="000000" w:themeColor="text1"/>
          <w:sz w:val="18"/>
          <w:szCs w:val="18"/>
          <w14:textFill>
            <w14:solidFill>
              <w14:schemeClr w14:val="tx1"/>
            </w14:solidFill>
          </w14:textFill>
        </w:rPr>
        <w:t>CI</w:t>
      </w:r>
      <w:r>
        <w:rPr>
          <w:rFonts w:ascii="Palatino Linotype" w:hAnsi="Palatino Linotype" w:cs="Palatino Linotype"/>
          <w:color w:val="000000" w:themeColor="text1"/>
          <w:sz w:val="18"/>
          <w:szCs w:val="18"/>
          <w14:textFill>
            <w14:solidFill>
              <w14:schemeClr w14:val="tx1"/>
            </w14:solidFill>
          </w14:textFill>
        </w:rPr>
        <w:t xml:space="preserve">: confidence interval; </w:t>
      </w:r>
      <w:r>
        <w:rPr>
          <w:rFonts w:ascii="Palatino Linotype" w:hAnsi="Palatino Linotype" w:eastAsia="MinionPro-Regular2" w:cs="Palatino Linotype"/>
          <w:b/>
          <w:color w:val="000000" w:themeColor="text1"/>
          <w:sz w:val="18"/>
          <w:szCs w:val="18"/>
          <w14:textFill>
            <w14:solidFill>
              <w14:schemeClr w14:val="tx1"/>
            </w14:solidFill>
          </w14:textFill>
        </w:rPr>
        <w:t>N,</w:t>
      </w:r>
      <w:r>
        <w:rPr>
          <w:rFonts w:ascii="Palatino Linotype" w:hAnsi="Palatino Linotype" w:eastAsia="MinionPro-Regular2" w:cs="Palatino Linotype"/>
          <w:color w:val="000000" w:themeColor="text1"/>
          <w:sz w:val="18"/>
          <w:szCs w:val="18"/>
          <w14:textFill>
            <w14:solidFill>
              <w14:schemeClr w14:val="tx1"/>
            </w14:solidFill>
          </w14:textFill>
        </w:rPr>
        <w:t xml:space="preserve"> the number of participants included in each analysis. </w:t>
      </w:r>
    </w:p>
    <w:p>
      <w:pPr>
        <w:rPr>
          <w:rFonts w:ascii="Palatino Linotype" w:hAnsi="Palatino Linotype" w:cs="Palatino Linotype"/>
          <w:color w:val="000000" w:themeColor="text1"/>
          <w:sz w:val="18"/>
          <w:szCs w:val="18"/>
          <w14:textFill>
            <w14:solidFill>
              <w14:schemeClr w14:val="tx1"/>
            </w14:solidFill>
          </w14:textFill>
        </w:rPr>
        <w:sectPr>
          <w:footerReference r:id="rId5" w:type="default"/>
          <w:pgSz w:w="16850" w:h="11900" w:orient="landscape"/>
          <w:pgMar w:top="220" w:right="1600" w:bottom="1680" w:left="720" w:header="0" w:footer="523" w:gutter="0"/>
          <w:cols w:space="720" w:num="1"/>
          <w:docGrid w:linePitch="299" w:charSpace="0"/>
        </w:sectPr>
      </w:pPr>
    </w:p>
    <w:bookmarkEnd w:id="28"/>
    <w:p>
      <w:pPr>
        <w:pStyle w:val="3"/>
        <w:ind w:left="864"/>
        <w:rPr>
          <w:rFonts w:ascii="Palatino Linotype" w:hAnsi="Palatino Linotype" w:cs="Palatino Linotype"/>
          <w:color w:val="000000" w:themeColor="text1"/>
          <w:sz w:val="20"/>
          <w:szCs w:val="20"/>
          <w14:textFill>
            <w14:solidFill>
              <w14:schemeClr w14:val="tx1"/>
            </w14:solidFill>
          </w14:textFill>
        </w:rPr>
      </w:pPr>
      <w:r>
        <w:rPr>
          <w:rFonts w:hint="eastAsia" w:ascii="Palatino Linotype" w:hAnsi="Palatino Linotype" w:eastAsia="宋体" w:cs="Palatino Linotype"/>
          <w:color w:val="000000" w:themeColor="text1"/>
          <w:sz w:val="20"/>
          <w:szCs w:val="20"/>
          <w:lang w:eastAsia="zh-CN"/>
          <w14:textFill>
            <w14:solidFill>
              <w14:schemeClr w14:val="tx1"/>
            </w14:solidFill>
          </w14:textFill>
        </w:rPr>
        <w:t>Figure S</w:t>
      </w:r>
      <w:r>
        <w:rPr>
          <w:rFonts w:ascii="Palatino Linotype" w:hAnsi="Palatino Linotype" w:cs="Palatino Linotype"/>
          <w:color w:val="000000" w:themeColor="text1"/>
          <w:sz w:val="20"/>
          <w:szCs w:val="20"/>
          <w14:textFill>
            <w14:solidFill>
              <w14:schemeClr w14:val="tx1"/>
            </w14:solidFill>
          </w14:textFill>
        </w:rPr>
        <w:t xml:space="preserve">1: </w:t>
      </w:r>
      <w:bookmarkStart w:id="74" w:name="OLE_LINK16"/>
      <w:bookmarkStart w:id="75" w:name="OLE_LINK15"/>
      <w:bookmarkStart w:id="76" w:name="OLE_LINK5"/>
      <w:bookmarkStart w:id="77" w:name="OLE_LINK13"/>
      <w:bookmarkStart w:id="78" w:name="OLE_LINK6"/>
      <w:r>
        <w:rPr>
          <w:rFonts w:ascii="Palatino Linotype" w:hAnsi="Palatino Linotype" w:cs="Palatino Linotype"/>
          <w:color w:val="000000" w:themeColor="text1"/>
          <w:sz w:val="20"/>
          <w:szCs w:val="20"/>
          <w:lang w:eastAsia="zh-TW"/>
          <w14:textFill>
            <w14:solidFill>
              <w14:schemeClr w14:val="tx1"/>
            </w14:solidFill>
          </w14:textFill>
        </w:rPr>
        <w:t>PRISMA</w:t>
      </w:r>
      <w:r>
        <w:rPr>
          <w:rFonts w:ascii="Palatino Linotype" w:hAnsi="Palatino Linotype" w:cs="Palatino Linotype"/>
          <w:color w:val="000000" w:themeColor="text1"/>
          <w:sz w:val="20"/>
          <w:szCs w:val="20"/>
          <w:lang w:eastAsia="zh-CN"/>
          <w14:textFill>
            <w14:solidFill>
              <w14:schemeClr w14:val="tx1"/>
            </w14:solidFill>
          </w14:textFill>
        </w:rPr>
        <w:t xml:space="preserve"> </w:t>
      </w:r>
      <w:r>
        <w:rPr>
          <w:rFonts w:ascii="Palatino Linotype" w:hAnsi="Palatino Linotype" w:cs="Palatino Linotype"/>
          <w:color w:val="000000" w:themeColor="text1"/>
          <w:sz w:val="20"/>
          <w:szCs w:val="20"/>
          <w:lang w:eastAsia="zh-TW"/>
          <w14:textFill>
            <w14:solidFill>
              <w14:schemeClr w14:val="tx1"/>
            </w14:solidFill>
          </w14:textFill>
        </w:rPr>
        <w:t>diagram of searching</w:t>
      </w:r>
      <w:bookmarkEnd w:id="74"/>
      <w:bookmarkEnd w:id="75"/>
      <w:bookmarkEnd w:id="76"/>
      <w:bookmarkEnd w:id="77"/>
      <w:bookmarkEnd w:id="78"/>
    </w:p>
    <w:p>
      <w:pPr>
        <w:rPr>
          <w:rFonts w:ascii="Palatino Linotype" w:hAnsi="Palatino Linotype" w:cs="Palatino Linotype" w:eastAsiaTheme="minorEastAsia"/>
          <w:color w:val="000000" w:themeColor="text1"/>
          <w:lang w:eastAsia="zh-CN"/>
          <w14:textFill>
            <w14:solidFill>
              <w14:schemeClr w14:val="tx1"/>
            </w14:solidFill>
          </w14:textFill>
        </w:rPr>
      </w:pPr>
    </w:p>
    <w:p>
      <w:pPr>
        <w:adjustRightInd w:val="0"/>
        <w:jc w:val="center"/>
        <w:rPr>
          <w:rFonts w:ascii="Palatino Linotype" w:hAnsi="Palatino Linotype" w:cs="Palatino Linotype"/>
          <w:color w:val="000000" w:themeColor="text1"/>
          <w14:textFill>
            <w14:solidFill>
              <w14:schemeClr w14:val="tx1"/>
            </w14:solidFill>
          </w14:textFill>
        </w:rPr>
      </w:pPr>
      <w:r>
        <w:rPr>
          <w:rFonts w:ascii="Palatino Linotype" w:hAnsi="Palatino Linotype" w:eastAsia="宋体" w:cs="Palatino Linotype"/>
          <w:color w:val="000000" w:themeColor="text1"/>
          <w:kern w:val="2"/>
          <w:lang w:eastAsia="zh-CN" w:bidi="ar"/>
          <w14:textFill>
            <w14:solidFill>
              <w14:schemeClr w14:val="tx1"/>
            </w14:solidFill>
          </w14:textFill>
        </w:rPr>
        <mc:AlternateContent>
          <mc:Choice Requires="wpg">
            <w:drawing>
              <wp:anchor distT="0" distB="0" distL="114300" distR="114300" simplePos="0" relativeHeight="254292992" behindDoc="0" locked="0" layoutInCell="1" allowOverlap="1">
                <wp:simplePos x="0" y="0"/>
                <wp:positionH relativeFrom="column">
                  <wp:posOffset>1059180</wp:posOffset>
                </wp:positionH>
                <wp:positionV relativeFrom="paragraph">
                  <wp:posOffset>252730</wp:posOffset>
                </wp:positionV>
                <wp:extent cx="2236470" cy="4307840"/>
                <wp:effectExtent l="4445" t="4445" r="6985" b="12065"/>
                <wp:wrapNone/>
                <wp:docPr id="20" name="组合 407"/>
                <wp:cNvGraphicFramePr/>
                <a:graphic xmlns:a="http://schemas.openxmlformats.org/drawingml/2006/main">
                  <a:graphicData uri="http://schemas.microsoft.com/office/word/2010/wordprocessingGroup">
                    <wpg:wgp>
                      <wpg:cNvGrpSpPr/>
                      <wpg:grpSpPr>
                        <a:xfrm>
                          <a:off x="0" y="0"/>
                          <a:ext cx="2236470" cy="4307840"/>
                          <a:chOff x="2827" y="2241"/>
                          <a:chExt cx="3522" cy="6784"/>
                        </a:xfrm>
                      </wpg:grpSpPr>
                      <wps:wsp>
                        <wps:cNvPr id="26" name="_s1416"/>
                        <wps:cNvCnPr>
                          <a:cxnSpLocks noChangeShapeType="1"/>
                        </wps:cNvCnPr>
                        <wps:spPr bwMode="auto">
                          <a:xfrm rot="-5400000">
                            <a:off x="4023" y="6220"/>
                            <a:ext cx="955" cy="0"/>
                          </a:xfrm>
                          <a:prstGeom prst="straightConnector1">
                            <a:avLst/>
                          </a:prstGeom>
                          <a:noFill/>
                          <a:ln w="28575">
                            <a:solidFill>
                              <a:srgbClr val="000000"/>
                            </a:solidFill>
                            <a:round/>
                            <a:headEnd type="triangle" w="med" len="med"/>
                          </a:ln>
                        </wps:spPr>
                        <wps:bodyPr/>
                      </wps:wsp>
                      <wps:wsp>
                        <wps:cNvPr id="27" name="_s1418"/>
                        <wps:cNvCnPr>
                          <a:cxnSpLocks noChangeShapeType="1"/>
                        </wps:cNvCnPr>
                        <wps:spPr bwMode="auto">
                          <a:xfrm rot="-5400000">
                            <a:off x="4145" y="3366"/>
                            <a:ext cx="664" cy="1"/>
                          </a:xfrm>
                          <a:prstGeom prst="bentConnector3">
                            <a:avLst>
                              <a:gd name="adj1" fmla="val 50000"/>
                            </a:avLst>
                          </a:prstGeom>
                          <a:noFill/>
                          <a:ln w="28575">
                            <a:solidFill>
                              <a:srgbClr val="000000"/>
                            </a:solidFill>
                            <a:miter lim="800000"/>
                            <a:headEnd type="triangle" w="med" len="med"/>
                          </a:ln>
                        </wps:spPr>
                        <wps:bodyPr/>
                      </wps:wsp>
                      <wps:wsp>
                        <wps:cNvPr id="28" name="_s1419"/>
                        <wps:cNvSpPr>
                          <a:spLocks noChangeArrowheads="1"/>
                        </wps:cNvSpPr>
                        <wps:spPr bwMode="auto">
                          <a:xfrm>
                            <a:off x="2827" y="2241"/>
                            <a:ext cx="3288" cy="784"/>
                          </a:xfrm>
                          <a:prstGeom prst="roundRect">
                            <a:avLst>
                              <a:gd name="adj" fmla="val 16667"/>
                            </a:avLst>
                          </a:prstGeom>
                          <a:solidFill>
                            <a:srgbClr val="FFFFFF"/>
                          </a:solidFill>
                          <a:ln w="9525">
                            <a:solidFill>
                              <a:srgbClr val="000000"/>
                            </a:solidFill>
                            <a:round/>
                          </a:ln>
                        </wps:spPr>
                        <wps:txbx>
                          <w:txbxContent>
                            <w:p>
                              <w:pPr>
                                <w:jc w:val="center"/>
                                <w:rPr>
                                  <w:rFonts w:ascii="Palatino Linotype" w:hAnsi="Palatino Linotype" w:eastAsia="TimesNewRomanPSMT" w:cs="Palatino Linotype"/>
                                  <w:b/>
                                  <w:sz w:val="18"/>
                                  <w:szCs w:val="20"/>
                                </w:rPr>
                              </w:pPr>
                              <w:r>
                                <w:rPr>
                                  <w:rFonts w:ascii="Palatino Linotype" w:hAnsi="Palatino Linotype" w:eastAsia="TimesNewRomanPSMT" w:cs="Palatino Linotype"/>
                                  <w:b/>
                                  <w:kern w:val="2"/>
                                  <w:sz w:val="18"/>
                                  <w:szCs w:val="20"/>
                                  <w:lang w:eastAsia="zh-CN" w:bidi="ar"/>
                                </w:rPr>
                                <w:t>Records identified</w:t>
                              </w:r>
                            </w:p>
                            <w:p>
                              <w:pPr>
                                <w:pStyle w:val="9"/>
                                <w:widowControl w:val="0"/>
                                <w:spacing w:before="0" w:beforeAutospacing="0" w:after="0" w:afterAutospacing="0"/>
                                <w:jc w:val="center"/>
                                <w:rPr>
                                  <w:rFonts w:ascii="Palatino Linotype" w:hAnsi="Palatino Linotype" w:eastAsia="TimesNewRomanPSMT" w:cs="Palatino Linotype"/>
                                  <w:sz w:val="18"/>
                                  <w:szCs w:val="20"/>
                                </w:rPr>
                              </w:pPr>
                              <w:r>
                                <w:rPr>
                                  <w:rFonts w:ascii="Palatino Linotype" w:hAnsi="Palatino Linotype" w:eastAsia="TimesNewRomanPSMT" w:cs="Palatino Linotype"/>
                                  <w:b/>
                                  <w:kern w:val="2"/>
                                  <w:sz w:val="18"/>
                                  <w:szCs w:val="20"/>
                                  <w:lang w:bidi="ar"/>
                                </w:rPr>
                                <w:t>through database searching</w:t>
                              </w:r>
                            </w:p>
                            <w:p>
                              <w:pPr>
                                <w:pStyle w:val="9"/>
                                <w:widowControl w:val="0"/>
                                <w:spacing w:before="0" w:beforeAutospacing="0" w:after="0" w:afterAutospacing="0"/>
                                <w:jc w:val="center"/>
                                <w:rPr>
                                  <w:rFonts w:ascii="Palatino Linotype" w:hAnsi="Palatino Linotype" w:cs="Palatino Linotype"/>
                                  <w:sz w:val="18"/>
                                  <w:szCs w:val="20"/>
                                </w:rPr>
                              </w:pPr>
                              <w:r>
                                <w:rPr>
                                  <w:rFonts w:ascii="Palatino Linotype" w:hAnsi="Palatino Linotype" w:cs="Palatino Linotype"/>
                                  <w:b/>
                                  <w:kern w:val="2"/>
                                  <w:sz w:val="18"/>
                                  <w:szCs w:val="20"/>
                                  <w:lang w:bidi="ar"/>
                                </w:rPr>
                                <w:t>（</w:t>
                              </w:r>
                              <w:r>
                                <w:rPr>
                                  <w:rFonts w:ascii="Palatino Linotype" w:hAnsi="Palatino Linotype" w:cs="Palatino Linotype"/>
                                  <w:b/>
                                  <w:i/>
                                  <w:kern w:val="2"/>
                                  <w:sz w:val="18"/>
                                  <w:szCs w:val="20"/>
                                  <w:lang w:bidi="ar"/>
                                </w:rPr>
                                <w:t>n</w:t>
                              </w:r>
                              <w:r>
                                <w:rPr>
                                  <w:rFonts w:ascii="Palatino Linotype" w:hAnsi="Palatino Linotype" w:cs="Palatino Linotype"/>
                                  <w:b/>
                                  <w:kern w:val="2"/>
                                  <w:sz w:val="18"/>
                                  <w:szCs w:val="20"/>
                                  <w:lang w:bidi="ar"/>
                                </w:rPr>
                                <w:t xml:space="preserve"> = 1,369）</w:t>
                              </w:r>
                            </w:p>
                          </w:txbxContent>
                        </wps:txbx>
                        <wps:bodyPr rot="0" vert="horz" wrap="square" lIns="0" tIns="0" rIns="0" bIns="0" anchor="t" anchorCtr="0" upright="1">
                          <a:noAutofit/>
                        </wps:bodyPr>
                      </wps:wsp>
                      <wps:wsp>
                        <wps:cNvPr id="32" name="_s1420"/>
                        <wps:cNvSpPr>
                          <a:spLocks noChangeArrowheads="1"/>
                        </wps:cNvSpPr>
                        <wps:spPr bwMode="auto">
                          <a:xfrm>
                            <a:off x="2887" y="5138"/>
                            <a:ext cx="3253" cy="610"/>
                          </a:xfrm>
                          <a:prstGeom prst="roundRect">
                            <a:avLst>
                              <a:gd name="adj" fmla="val 16667"/>
                            </a:avLst>
                          </a:prstGeom>
                          <a:solidFill>
                            <a:srgbClr val="FFFFFF"/>
                          </a:solidFill>
                          <a:ln w="9525">
                            <a:solidFill>
                              <a:srgbClr val="000000"/>
                            </a:solidFill>
                            <a:round/>
                          </a:ln>
                        </wps:spPr>
                        <wps:txbx>
                          <w:txbxContent>
                            <w:p>
                              <w:pPr>
                                <w:jc w:val="center"/>
                                <w:rPr>
                                  <w:rFonts w:ascii="Palatino Linotype" w:hAnsi="Palatino Linotype" w:cs="Palatino Linotype"/>
                                  <w:b/>
                                  <w:sz w:val="18"/>
                                  <w:szCs w:val="20"/>
                                </w:rPr>
                              </w:pPr>
                              <w:r>
                                <w:rPr>
                                  <w:rFonts w:ascii="Palatino Linotype" w:hAnsi="Palatino Linotype" w:eastAsia="TimesNewRomanPSMT" w:cs="Palatino Linotype"/>
                                  <w:b/>
                                  <w:kern w:val="2"/>
                                  <w:sz w:val="18"/>
                                  <w:szCs w:val="20"/>
                                  <w:lang w:eastAsia="zh-CN" w:bidi="ar"/>
                                </w:rPr>
                                <w:t>Records</w:t>
                              </w:r>
                              <w:r>
                                <w:rPr>
                                  <w:rFonts w:ascii="Palatino Linotype" w:hAnsi="Palatino Linotype" w:eastAsia="宋体" w:cs="Palatino Linotype"/>
                                  <w:b/>
                                  <w:kern w:val="2"/>
                                  <w:sz w:val="18"/>
                                  <w:szCs w:val="20"/>
                                  <w:lang w:eastAsia="zh-CN" w:bidi="ar"/>
                                </w:rPr>
                                <w:t xml:space="preserve"> screened </w:t>
                              </w:r>
                            </w:p>
                            <w:p>
                              <w:pPr>
                                <w:pStyle w:val="9"/>
                                <w:widowControl w:val="0"/>
                                <w:spacing w:before="0" w:beforeAutospacing="0" w:after="0" w:afterAutospacing="0"/>
                                <w:jc w:val="center"/>
                                <w:rPr>
                                  <w:rFonts w:ascii="Palatino Linotype" w:hAnsi="Palatino Linotype" w:cs="Palatino Linotype"/>
                                  <w:sz w:val="18"/>
                                  <w:szCs w:val="20"/>
                                </w:rPr>
                              </w:pPr>
                              <w:r>
                                <w:rPr>
                                  <w:rFonts w:ascii="Palatino Linotype" w:hAnsi="Palatino Linotype" w:cs="Palatino Linotype"/>
                                  <w:b/>
                                  <w:kern w:val="2"/>
                                  <w:sz w:val="18"/>
                                  <w:szCs w:val="20"/>
                                  <w:lang w:bidi="ar"/>
                                </w:rPr>
                                <w:t>（n = 797）</w:t>
                              </w:r>
                            </w:p>
                          </w:txbxContent>
                        </wps:txbx>
                        <wps:bodyPr rot="0" vert="horz" wrap="square" lIns="0" tIns="43200" rIns="0" bIns="0" anchor="t" anchorCtr="0" upright="1">
                          <a:noAutofit/>
                        </wps:bodyPr>
                      </wps:wsp>
                      <wps:wsp>
                        <wps:cNvPr id="33" name="_s1422"/>
                        <wps:cNvSpPr>
                          <a:spLocks noChangeArrowheads="1"/>
                        </wps:cNvSpPr>
                        <wps:spPr bwMode="auto">
                          <a:xfrm>
                            <a:off x="2839" y="6697"/>
                            <a:ext cx="3280" cy="823"/>
                          </a:xfrm>
                          <a:prstGeom prst="roundRect">
                            <a:avLst>
                              <a:gd name="adj" fmla="val 16667"/>
                            </a:avLst>
                          </a:prstGeom>
                          <a:solidFill>
                            <a:srgbClr val="FFFFFF"/>
                          </a:solidFill>
                          <a:ln w="9525">
                            <a:solidFill>
                              <a:srgbClr val="000000"/>
                            </a:solidFill>
                            <a:round/>
                          </a:ln>
                        </wps:spPr>
                        <wps:txbx>
                          <w:txbxContent>
                            <w:p>
                              <w:pPr>
                                <w:jc w:val="center"/>
                                <w:rPr>
                                  <w:rFonts w:ascii="Palatino Linotype" w:hAnsi="Palatino Linotype" w:eastAsia="TimesNewRomanPSMT" w:cs="Palatino Linotype"/>
                                  <w:b/>
                                  <w:sz w:val="18"/>
                                  <w:szCs w:val="20"/>
                                </w:rPr>
                              </w:pPr>
                              <w:r>
                                <w:rPr>
                                  <w:rFonts w:ascii="Palatino Linotype" w:hAnsi="Palatino Linotype" w:eastAsia="TimesNewRomanPSMT" w:cs="Palatino Linotype"/>
                                  <w:b/>
                                  <w:kern w:val="2"/>
                                  <w:sz w:val="18"/>
                                  <w:szCs w:val="20"/>
                                  <w:lang w:eastAsia="zh-CN" w:bidi="ar"/>
                                </w:rPr>
                                <w:t xml:space="preserve">Full-text articles </w:t>
                              </w:r>
                            </w:p>
                            <w:p>
                              <w:pPr>
                                <w:jc w:val="center"/>
                                <w:rPr>
                                  <w:rFonts w:ascii="Palatino Linotype" w:hAnsi="Palatino Linotype" w:eastAsia="TimesNewRomanPSMT" w:cs="Palatino Linotype"/>
                                  <w:b/>
                                  <w:sz w:val="18"/>
                                  <w:szCs w:val="20"/>
                                </w:rPr>
                              </w:pPr>
                              <w:r>
                                <w:rPr>
                                  <w:rFonts w:ascii="Palatino Linotype" w:hAnsi="Palatino Linotype" w:eastAsia="TimesNewRomanPSMT" w:cs="Palatino Linotype"/>
                                  <w:b/>
                                  <w:kern w:val="2"/>
                                  <w:sz w:val="18"/>
                                  <w:szCs w:val="20"/>
                                  <w:lang w:eastAsia="zh-CN" w:bidi="ar"/>
                                </w:rPr>
                                <w:t>assessed for eligibility</w:t>
                              </w:r>
                            </w:p>
                            <w:p>
                              <w:pPr>
                                <w:jc w:val="center"/>
                                <w:rPr>
                                  <w:rFonts w:ascii="Palatino Linotype" w:hAnsi="Palatino Linotype" w:eastAsia="TimesNewRomanPSMT" w:cs="Palatino Linotype"/>
                                  <w:b/>
                                  <w:sz w:val="18"/>
                                  <w:szCs w:val="20"/>
                                </w:rPr>
                              </w:pPr>
                              <w:r>
                                <w:rPr>
                                  <w:rFonts w:ascii="Palatino Linotype" w:hAnsi="Palatino Linotype" w:eastAsia="TimesNewRomanPSMT" w:cs="Palatino Linotype"/>
                                  <w:b/>
                                  <w:kern w:val="2"/>
                                  <w:sz w:val="18"/>
                                  <w:szCs w:val="20"/>
                                  <w:lang w:eastAsia="zh-CN" w:bidi="ar"/>
                                </w:rPr>
                                <w:t>（n = 126）</w:t>
                              </w:r>
                            </w:p>
                          </w:txbxContent>
                        </wps:txbx>
                        <wps:bodyPr rot="0" vert="horz" wrap="square" lIns="0" tIns="28800" rIns="0" bIns="0" anchor="t" anchorCtr="0" upright="1">
                          <a:noAutofit/>
                        </wps:bodyPr>
                      </wps:wsp>
                      <wps:wsp>
                        <wps:cNvPr id="34" name="_s1423"/>
                        <wps:cNvSpPr>
                          <a:spLocks noChangeArrowheads="1"/>
                        </wps:cNvSpPr>
                        <wps:spPr bwMode="auto">
                          <a:xfrm>
                            <a:off x="2845" y="8414"/>
                            <a:ext cx="3504" cy="611"/>
                          </a:xfrm>
                          <a:prstGeom prst="roundRect">
                            <a:avLst>
                              <a:gd name="adj" fmla="val 16667"/>
                            </a:avLst>
                          </a:prstGeom>
                          <a:solidFill>
                            <a:srgbClr val="FFFFFF"/>
                          </a:solidFill>
                          <a:ln w="9525">
                            <a:solidFill>
                              <a:srgbClr val="000000"/>
                            </a:solidFill>
                            <a:round/>
                          </a:ln>
                        </wps:spPr>
                        <wps:txbx>
                          <w:txbxContent>
                            <w:p>
                              <w:pPr>
                                <w:pStyle w:val="9"/>
                                <w:widowControl w:val="0"/>
                                <w:spacing w:before="0" w:beforeAutospacing="0" w:after="0" w:afterAutospacing="0"/>
                                <w:jc w:val="center"/>
                                <w:rPr>
                                  <w:rFonts w:ascii="Palatino Linotype" w:hAnsi="Palatino Linotype" w:cs="Palatino Linotype"/>
                                  <w:bCs/>
                                  <w:sz w:val="18"/>
                                  <w:szCs w:val="18"/>
                                </w:rPr>
                              </w:pPr>
                              <w:r>
                                <w:rPr>
                                  <w:rFonts w:ascii="Palatino Linotype" w:hAnsi="Palatino Linotype" w:cs="Palatino Linotype"/>
                                  <w:bCs/>
                                  <w:kern w:val="2"/>
                                  <w:sz w:val="18"/>
                                  <w:szCs w:val="18"/>
                                  <w:lang w:bidi="ar"/>
                                </w:rPr>
                                <w:t>RCTs included in meta-analysis</w:t>
                              </w:r>
                            </w:p>
                            <w:p>
                              <w:pPr>
                                <w:pStyle w:val="9"/>
                                <w:widowControl w:val="0"/>
                                <w:spacing w:before="0" w:beforeAutospacing="0" w:after="0" w:afterAutospacing="0"/>
                                <w:jc w:val="center"/>
                                <w:rPr>
                                  <w:rFonts w:ascii="Palatino Linotype" w:hAnsi="Palatino Linotype" w:cs="Palatino Linotype"/>
                                  <w:bCs/>
                                  <w:sz w:val="18"/>
                                  <w:szCs w:val="18"/>
                                </w:rPr>
                              </w:pPr>
                              <w:r>
                                <w:rPr>
                                  <w:rFonts w:ascii="Palatino Linotype" w:hAnsi="Palatino Linotype" w:cs="Palatino Linotype"/>
                                  <w:bCs/>
                                  <w:kern w:val="2"/>
                                  <w:sz w:val="18"/>
                                  <w:szCs w:val="18"/>
                                  <w:lang w:bidi="ar"/>
                                </w:rPr>
                                <w:t>（</w:t>
                              </w:r>
                              <w:r>
                                <w:rPr>
                                  <w:rFonts w:ascii="Palatino Linotype" w:hAnsi="Palatino Linotype" w:cs="Palatino Linotype"/>
                                  <w:bCs/>
                                  <w:i/>
                                  <w:kern w:val="2"/>
                                  <w:sz w:val="18"/>
                                  <w:szCs w:val="18"/>
                                  <w:lang w:bidi="ar"/>
                                </w:rPr>
                                <w:t>n</w:t>
                              </w:r>
                              <w:r>
                                <w:rPr>
                                  <w:rFonts w:ascii="Palatino Linotype" w:hAnsi="Palatino Linotype" w:cs="Palatino Linotype"/>
                                  <w:bCs/>
                                  <w:kern w:val="2"/>
                                  <w:sz w:val="18"/>
                                  <w:szCs w:val="18"/>
                                  <w:lang w:bidi="ar"/>
                                </w:rPr>
                                <w:t xml:space="preserve"> = 29）</w:t>
                              </w:r>
                            </w:p>
                          </w:txbxContent>
                        </wps:txbx>
                        <wps:bodyPr rot="0" vert="horz" wrap="square" lIns="0" tIns="0" rIns="0" bIns="0" anchor="t" anchorCtr="0" upright="1">
                          <a:noAutofit/>
                        </wps:bodyPr>
                      </wps:wsp>
                      <wps:wsp>
                        <wps:cNvPr id="35" name="_s1416_SpCnt_1"/>
                        <wps:cNvCnPr>
                          <a:cxnSpLocks noChangeShapeType="1"/>
                        </wps:cNvCnPr>
                        <wps:spPr bwMode="auto">
                          <a:xfrm rot="-5400000">
                            <a:off x="4040" y="7973"/>
                            <a:ext cx="873" cy="0"/>
                          </a:xfrm>
                          <a:prstGeom prst="straightConnector1">
                            <a:avLst/>
                          </a:prstGeom>
                          <a:noFill/>
                          <a:ln w="28575">
                            <a:solidFill>
                              <a:srgbClr val="000000"/>
                            </a:solidFill>
                            <a:round/>
                            <a:headEnd type="triangle" w="med" len="med"/>
                          </a:ln>
                        </wps:spPr>
                        <wps:bodyPr/>
                      </wps:wsp>
                      <wps:wsp>
                        <wps:cNvPr id="38" name="_s1420_SpCnt_1"/>
                        <wps:cNvSpPr>
                          <a:spLocks noChangeArrowheads="1"/>
                        </wps:cNvSpPr>
                        <wps:spPr bwMode="auto">
                          <a:xfrm>
                            <a:off x="2853" y="3718"/>
                            <a:ext cx="3253" cy="610"/>
                          </a:xfrm>
                          <a:prstGeom prst="roundRect">
                            <a:avLst>
                              <a:gd name="adj" fmla="val 16667"/>
                            </a:avLst>
                          </a:prstGeom>
                          <a:solidFill>
                            <a:srgbClr val="FFFFFF"/>
                          </a:solidFill>
                          <a:ln w="9525">
                            <a:solidFill>
                              <a:srgbClr val="000000"/>
                            </a:solidFill>
                            <a:round/>
                          </a:ln>
                        </wps:spPr>
                        <wps:txbx>
                          <w:txbxContent>
                            <w:p>
                              <w:pPr>
                                <w:jc w:val="center"/>
                                <w:rPr>
                                  <w:rFonts w:ascii="Palatino Linotype" w:hAnsi="Palatino Linotype" w:cs="Palatino Linotype"/>
                                  <w:b/>
                                  <w:sz w:val="18"/>
                                  <w:szCs w:val="18"/>
                                </w:rPr>
                              </w:pPr>
                              <w:r>
                                <w:rPr>
                                  <w:rFonts w:ascii="Palatino Linotype" w:hAnsi="Palatino Linotype" w:eastAsia="TimesNewRomanPSMT" w:cs="Palatino Linotype"/>
                                  <w:b/>
                                  <w:kern w:val="2"/>
                                  <w:sz w:val="18"/>
                                  <w:szCs w:val="18"/>
                                  <w:lang w:eastAsia="zh-CN" w:bidi="ar"/>
                                </w:rPr>
                                <w:t xml:space="preserve">Records </w:t>
                              </w:r>
                              <w:r>
                                <w:rPr>
                                  <w:rFonts w:ascii="Palatino Linotype" w:hAnsi="Palatino Linotype" w:eastAsia="宋体" w:cs="Palatino Linotype"/>
                                  <w:b/>
                                  <w:kern w:val="2"/>
                                  <w:sz w:val="18"/>
                                  <w:szCs w:val="18"/>
                                  <w:lang w:eastAsia="zh-CN" w:bidi="ar"/>
                                </w:rPr>
                                <w:t>after duplicates removed</w:t>
                              </w:r>
                            </w:p>
                            <w:p>
                              <w:pPr>
                                <w:jc w:val="center"/>
                                <w:rPr>
                                  <w:rFonts w:ascii="Palatino Linotype" w:hAnsi="Palatino Linotype" w:cs="Palatino Linotype"/>
                                  <w:b/>
                                  <w:sz w:val="18"/>
                                  <w:szCs w:val="18"/>
                                </w:rPr>
                              </w:pPr>
                              <w:r>
                                <w:rPr>
                                  <w:rFonts w:ascii="Palatino Linotype" w:hAnsi="Palatino Linotype" w:eastAsia="宋体" w:cs="Palatino Linotype"/>
                                  <w:b/>
                                  <w:kern w:val="2"/>
                                  <w:sz w:val="18"/>
                                  <w:szCs w:val="18"/>
                                  <w:lang w:eastAsia="zh-CN" w:bidi="ar"/>
                                </w:rPr>
                                <w:t>（n = 572）</w:t>
                              </w:r>
                            </w:p>
                          </w:txbxContent>
                        </wps:txbx>
                        <wps:bodyPr rot="0" vert="horz" wrap="square" lIns="0" tIns="43200" rIns="0" bIns="0" anchor="t" anchorCtr="0" upright="1">
                          <a:noAutofit/>
                        </wps:bodyPr>
                      </wps:wsp>
                      <wps:wsp>
                        <wps:cNvPr id="40" name="_s1418_SpCnt_1"/>
                        <wps:cNvCnPr>
                          <a:cxnSpLocks noChangeShapeType="1"/>
                        </wps:cNvCnPr>
                        <wps:spPr bwMode="auto">
                          <a:xfrm rot="-5400000">
                            <a:off x="4104" y="4734"/>
                            <a:ext cx="797" cy="0"/>
                          </a:xfrm>
                          <a:prstGeom prst="straightConnector1">
                            <a:avLst/>
                          </a:prstGeom>
                          <a:noFill/>
                          <a:ln w="28575">
                            <a:solidFill>
                              <a:srgbClr val="000000"/>
                            </a:solidFill>
                            <a:round/>
                            <a:headEnd type="triangle" w="med" len="med"/>
                          </a:ln>
                        </wps:spPr>
                        <wps:bodyPr/>
                      </wps:wsp>
                    </wpg:wgp>
                  </a:graphicData>
                </a:graphic>
              </wp:anchor>
            </w:drawing>
          </mc:Choice>
          <mc:Fallback>
            <w:pict>
              <v:group id="组合 407" o:spid="_x0000_s1026" o:spt="203" style="position:absolute;left:0pt;margin-left:83.4pt;margin-top:19.9pt;height:339.2pt;width:176.1pt;z-index:254292992;mso-width-relative:page;mso-height-relative:page;" coordorigin="2827,2241" coordsize="3522,6784" o:gfxdata="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">
                <o:lock v:ext="edit" aspectratio="f"/>
                <v:shape id="_s1416" o:spid="_x0000_s1026" o:spt="32" type="#_x0000_t32" style="position:absolute;left:4023;top:6220;height:0;width:955;rotation:-5898240f;" filled="f" stroked="t" coordsize="21600,21600" o:gfxdata="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J0e7rsAAADb&#10;AAAADwAAAAAAAAABACAAAAAiAAAAZHJzL2Rvd25yZXYueG1sUEsBAhQAFAAAAAgAh07iQDMvBZ47&#10;AAAAOQAAABAAAAAAAAAAAQAgAAAACgEAAGRycy9zaGFwZXhtbC54bWxQSwUGAAAAAAYABgBbAQAA&#10;tAMAAAAA&#10;">
                  <v:fill on="f" focussize="0,0"/>
                  <v:stroke weight="2.25pt" color="#000000" joinstyle="round" startarrow="block"/>
                  <v:imagedata o:title=""/>
                  <o:lock v:ext="edit" aspectratio="f"/>
                </v:shape>
                <v:shape id="_s1418" o:spid="_x0000_s1026" o:spt="34" type="#_x0000_t34" style="position:absolute;left:4145;top:3366;height:1;width:664;rotation:-5898240f;" filled="f" stroked="t" coordsize="21600,21600" o:gfxdata="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BgdD6ugAAANsA&#10;AAAPAAAAAAAAAAEAIAAAACIAAABkcnMvZG93bnJldi54bWxQSwECFAAUAAAACACHTuJAMy8FnjsA&#10;AAA5AAAAEAAAAAAAAAABACAAAAAJAQAAZHJzL3NoYXBleG1sLnhtbFBLBQYAAAAABgAGAFsBAACz&#10;AwAAAAA=&#10;" adj="10800">
                  <v:fill on="f" focussize="0,0"/>
                  <v:stroke weight="2.25pt" color="#000000" miterlimit="8" joinstyle="miter" startarrow="block"/>
                  <v:imagedata o:title=""/>
                  <o:lock v:ext="edit" aspectratio="f"/>
                </v:shape>
                <v:roundrect id="_s1419" o:spid="_x0000_s1026" o:spt="2" style="position:absolute;left:2827;top:2241;height:784;width:3288;" fillcolor="#FFFFFF" filled="t" stroked="t" coordsize="21600,21600" arcsize="0.166666666666667" o:gfxdata="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5ykb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textbox inset="0mm,0mm,0mm,0mm">
                    <w:txbxContent>
                      <w:p>
                        <w:pPr>
                          <w:jc w:val="center"/>
                          <w:rPr>
                            <w:rFonts w:ascii="Palatino Linotype" w:hAnsi="Palatino Linotype" w:eastAsia="TimesNewRomanPSMT" w:cs="Palatino Linotype"/>
                            <w:b/>
                            <w:sz w:val="18"/>
                            <w:szCs w:val="20"/>
                          </w:rPr>
                        </w:pPr>
                        <w:r>
                          <w:rPr>
                            <w:rFonts w:ascii="Palatino Linotype" w:hAnsi="Palatino Linotype" w:eastAsia="TimesNewRomanPSMT" w:cs="Palatino Linotype"/>
                            <w:b/>
                            <w:kern w:val="2"/>
                            <w:sz w:val="18"/>
                            <w:szCs w:val="20"/>
                            <w:lang w:eastAsia="zh-CN" w:bidi="ar"/>
                          </w:rPr>
                          <w:t>Records identified</w:t>
                        </w:r>
                      </w:p>
                      <w:p>
                        <w:pPr>
                          <w:pStyle w:val="9"/>
                          <w:widowControl w:val="0"/>
                          <w:spacing w:before="0" w:beforeAutospacing="0" w:after="0" w:afterAutospacing="0"/>
                          <w:jc w:val="center"/>
                          <w:rPr>
                            <w:rFonts w:ascii="Palatino Linotype" w:hAnsi="Palatino Linotype" w:eastAsia="TimesNewRomanPSMT" w:cs="Palatino Linotype"/>
                            <w:sz w:val="18"/>
                            <w:szCs w:val="20"/>
                          </w:rPr>
                        </w:pPr>
                        <w:r>
                          <w:rPr>
                            <w:rFonts w:ascii="Palatino Linotype" w:hAnsi="Palatino Linotype" w:eastAsia="TimesNewRomanPSMT" w:cs="Palatino Linotype"/>
                            <w:b/>
                            <w:kern w:val="2"/>
                            <w:sz w:val="18"/>
                            <w:szCs w:val="20"/>
                            <w:lang w:bidi="ar"/>
                          </w:rPr>
                          <w:t>through database searching</w:t>
                        </w:r>
                      </w:p>
                      <w:p>
                        <w:pPr>
                          <w:pStyle w:val="9"/>
                          <w:widowControl w:val="0"/>
                          <w:spacing w:before="0" w:beforeAutospacing="0" w:after="0" w:afterAutospacing="0"/>
                          <w:jc w:val="center"/>
                          <w:rPr>
                            <w:rFonts w:ascii="Palatino Linotype" w:hAnsi="Palatino Linotype" w:cs="Palatino Linotype"/>
                            <w:sz w:val="18"/>
                            <w:szCs w:val="20"/>
                          </w:rPr>
                        </w:pPr>
                        <w:r>
                          <w:rPr>
                            <w:rFonts w:ascii="Palatino Linotype" w:hAnsi="Palatino Linotype" w:cs="Palatino Linotype"/>
                            <w:b/>
                            <w:kern w:val="2"/>
                            <w:sz w:val="18"/>
                            <w:szCs w:val="20"/>
                            <w:lang w:bidi="ar"/>
                          </w:rPr>
                          <w:t>（</w:t>
                        </w:r>
                        <w:r>
                          <w:rPr>
                            <w:rFonts w:ascii="Palatino Linotype" w:hAnsi="Palatino Linotype" w:cs="Palatino Linotype"/>
                            <w:b/>
                            <w:i/>
                            <w:kern w:val="2"/>
                            <w:sz w:val="18"/>
                            <w:szCs w:val="20"/>
                            <w:lang w:bidi="ar"/>
                          </w:rPr>
                          <w:t>n</w:t>
                        </w:r>
                        <w:r>
                          <w:rPr>
                            <w:rFonts w:ascii="Palatino Linotype" w:hAnsi="Palatino Linotype" w:cs="Palatino Linotype"/>
                            <w:b/>
                            <w:kern w:val="2"/>
                            <w:sz w:val="18"/>
                            <w:szCs w:val="20"/>
                            <w:lang w:bidi="ar"/>
                          </w:rPr>
                          <w:t xml:space="preserve"> = 1,369）</w:t>
                        </w:r>
                      </w:p>
                    </w:txbxContent>
                  </v:textbox>
                </v:roundrect>
                <v:roundrect id="_s1420" o:spid="_x0000_s1026" o:spt="2" style="position:absolute;left:2887;top:5138;height:610;width:3253;" fillcolor="#FFFFFF" filled="t" stroked="t" coordsize="21600,21600" arcsize="0.166666666666667" o:gfxdata="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nDhY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textbox inset="0mm,1.2mm,0mm,0mm">
                    <w:txbxContent>
                      <w:p>
                        <w:pPr>
                          <w:jc w:val="center"/>
                          <w:rPr>
                            <w:rFonts w:ascii="Palatino Linotype" w:hAnsi="Palatino Linotype" w:cs="Palatino Linotype"/>
                            <w:b/>
                            <w:sz w:val="18"/>
                            <w:szCs w:val="20"/>
                          </w:rPr>
                        </w:pPr>
                        <w:r>
                          <w:rPr>
                            <w:rFonts w:ascii="Palatino Linotype" w:hAnsi="Palatino Linotype" w:eastAsia="TimesNewRomanPSMT" w:cs="Palatino Linotype"/>
                            <w:b/>
                            <w:kern w:val="2"/>
                            <w:sz w:val="18"/>
                            <w:szCs w:val="20"/>
                            <w:lang w:eastAsia="zh-CN" w:bidi="ar"/>
                          </w:rPr>
                          <w:t>Records</w:t>
                        </w:r>
                        <w:r>
                          <w:rPr>
                            <w:rFonts w:ascii="Palatino Linotype" w:hAnsi="Palatino Linotype" w:eastAsia="宋体" w:cs="Palatino Linotype"/>
                            <w:b/>
                            <w:kern w:val="2"/>
                            <w:sz w:val="18"/>
                            <w:szCs w:val="20"/>
                            <w:lang w:eastAsia="zh-CN" w:bidi="ar"/>
                          </w:rPr>
                          <w:t xml:space="preserve"> screened </w:t>
                        </w:r>
                      </w:p>
                      <w:p>
                        <w:pPr>
                          <w:pStyle w:val="9"/>
                          <w:widowControl w:val="0"/>
                          <w:spacing w:before="0" w:beforeAutospacing="0" w:after="0" w:afterAutospacing="0"/>
                          <w:jc w:val="center"/>
                          <w:rPr>
                            <w:rFonts w:ascii="Palatino Linotype" w:hAnsi="Palatino Linotype" w:cs="Palatino Linotype"/>
                            <w:sz w:val="18"/>
                            <w:szCs w:val="20"/>
                          </w:rPr>
                        </w:pPr>
                        <w:r>
                          <w:rPr>
                            <w:rFonts w:ascii="Palatino Linotype" w:hAnsi="Palatino Linotype" w:cs="Palatino Linotype"/>
                            <w:b/>
                            <w:kern w:val="2"/>
                            <w:sz w:val="18"/>
                            <w:szCs w:val="20"/>
                            <w:lang w:bidi="ar"/>
                          </w:rPr>
                          <w:t>（n = 797）</w:t>
                        </w:r>
                      </w:p>
                    </w:txbxContent>
                  </v:textbox>
                </v:roundrect>
                <v:roundrect id="_s1422" o:spid="_x0000_s1026" o:spt="2" style="position:absolute;left:2839;top:6697;height:823;width:3280;" fillcolor="#FFFFFF" filled="t" stroked="t" coordsize="21600,21600" arcsize="0.166666666666667" o:gfxdata="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7KWQ74A&#10;AADbAAAADwAAAAAAAAABACAAAAAiAAAAZHJzL2Rvd25yZXYueG1sUEsBAhQAFAAAAAgAh07iQDMv&#10;BZ47AAAAOQAAABAAAAAAAAAAAQAgAAAADQEAAGRycy9zaGFwZXhtbC54bWxQSwUGAAAAAAYABgBb&#10;AQAAtwMAAAAA&#10;">
                  <v:fill on="t" focussize="0,0"/>
                  <v:stroke color="#000000" joinstyle="round"/>
                  <v:imagedata o:title=""/>
                  <o:lock v:ext="edit" aspectratio="f"/>
                  <v:textbox inset="0mm,0.8mm,0mm,0mm">
                    <w:txbxContent>
                      <w:p>
                        <w:pPr>
                          <w:jc w:val="center"/>
                          <w:rPr>
                            <w:rFonts w:ascii="Palatino Linotype" w:hAnsi="Palatino Linotype" w:eastAsia="TimesNewRomanPSMT" w:cs="Palatino Linotype"/>
                            <w:b/>
                            <w:sz w:val="18"/>
                            <w:szCs w:val="20"/>
                          </w:rPr>
                        </w:pPr>
                        <w:r>
                          <w:rPr>
                            <w:rFonts w:ascii="Palatino Linotype" w:hAnsi="Palatino Linotype" w:eastAsia="TimesNewRomanPSMT" w:cs="Palatino Linotype"/>
                            <w:b/>
                            <w:kern w:val="2"/>
                            <w:sz w:val="18"/>
                            <w:szCs w:val="20"/>
                            <w:lang w:eastAsia="zh-CN" w:bidi="ar"/>
                          </w:rPr>
                          <w:t xml:space="preserve">Full-text articles </w:t>
                        </w:r>
                      </w:p>
                      <w:p>
                        <w:pPr>
                          <w:jc w:val="center"/>
                          <w:rPr>
                            <w:rFonts w:ascii="Palatino Linotype" w:hAnsi="Palatino Linotype" w:eastAsia="TimesNewRomanPSMT" w:cs="Palatino Linotype"/>
                            <w:b/>
                            <w:sz w:val="18"/>
                            <w:szCs w:val="20"/>
                          </w:rPr>
                        </w:pPr>
                        <w:r>
                          <w:rPr>
                            <w:rFonts w:ascii="Palatino Linotype" w:hAnsi="Palatino Linotype" w:eastAsia="TimesNewRomanPSMT" w:cs="Palatino Linotype"/>
                            <w:b/>
                            <w:kern w:val="2"/>
                            <w:sz w:val="18"/>
                            <w:szCs w:val="20"/>
                            <w:lang w:eastAsia="zh-CN" w:bidi="ar"/>
                          </w:rPr>
                          <w:t>assessed for eligibility</w:t>
                        </w:r>
                      </w:p>
                      <w:p>
                        <w:pPr>
                          <w:jc w:val="center"/>
                          <w:rPr>
                            <w:rFonts w:ascii="Palatino Linotype" w:hAnsi="Palatino Linotype" w:eastAsia="TimesNewRomanPSMT" w:cs="Palatino Linotype"/>
                            <w:b/>
                            <w:sz w:val="18"/>
                            <w:szCs w:val="20"/>
                          </w:rPr>
                        </w:pPr>
                        <w:r>
                          <w:rPr>
                            <w:rFonts w:ascii="Palatino Linotype" w:hAnsi="Palatino Linotype" w:eastAsia="TimesNewRomanPSMT" w:cs="Palatino Linotype"/>
                            <w:b/>
                            <w:kern w:val="2"/>
                            <w:sz w:val="18"/>
                            <w:szCs w:val="20"/>
                            <w:lang w:eastAsia="zh-CN" w:bidi="ar"/>
                          </w:rPr>
                          <w:t>（n = 126）</w:t>
                        </w:r>
                      </w:p>
                    </w:txbxContent>
                  </v:textbox>
                </v:roundrect>
                <v:roundrect id="_s1423" o:spid="_x0000_s1026" o:spt="2" style="position:absolute;left:2845;top:8414;height:611;width:3504;" fillcolor="#FFFFFF" filled="t" stroked="t" coordsize="21600,21600" arcsize="0.166666666666667" o:gfxdata="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c7XD&#10;wAAAANsAAAAPAAAAAAAAAAEAIAAAACIAAABkcnMvZG93bnJldi54bWxQSwECFAAUAAAACACHTuJA&#10;My8FnjsAAAA5AAAAEAAAAAAAAAABACAAAAAPAQAAZHJzL3NoYXBleG1sLnhtbFBLBQYAAAAABgAG&#10;AFsBAAC5AwAAAAA=&#10;">
                  <v:fill on="t" focussize="0,0"/>
                  <v:stroke color="#000000" joinstyle="round"/>
                  <v:imagedata o:title=""/>
                  <o:lock v:ext="edit" aspectratio="f"/>
                  <v:textbox inset="0mm,0mm,0mm,0mm">
                    <w:txbxContent>
                      <w:p>
                        <w:pPr>
                          <w:pStyle w:val="9"/>
                          <w:widowControl w:val="0"/>
                          <w:spacing w:before="0" w:beforeAutospacing="0" w:after="0" w:afterAutospacing="0"/>
                          <w:jc w:val="center"/>
                          <w:rPr>
                            <w:rFonts w:ascii="Palatino Linotype" w:hAnsi="Palatino Linotype" w:cs="Palatino Linotype"/>
                            <w:bCs/>
                            <w:sz w:val="18"/>
                            <w:szCs w:val="18"/>
                          </w:rPr>
                        </w:pPr>
                        <w:r>
                          <w:rPr>
                            <w:rFonts w:ascii="Palatino Linotype" w:hAnsi="Palatino Linotype" w:cs="Palatino Linotype"/>
                            <w:bCs/>
                            <w:kern w:val="2"/>
                            <w:sz w:val="18"/>
                            <w:szCs w:val="18"/>
                            <w:lang w:bidi="ar"/>
                          </w:rPr>
                          <w:t>RCTs included in meta-analysis</w:t>
                        </w:r>
                      </w:p>
                      <w:p>
                        <w:pPr>
                          <w:pStyle w:val="9"/>
                          <w:widowControl w:val="0"/>
                          <w:spacing w:before="0" w:beforeAutospacing="0" w:after="0" w:afterAutospacing="0"/>
                          <w:jc w:val="center"/>
                          <w:rPr>
                            <w:rFonts w:ascii="Palatino Linotype" w:hAnsi="Palatino Linotype" w:cs="Palatino Linotype"/>
                            <w:bCs/>
                            <w:sz w:val="18"/>
                            <w:szCs w:val="18"/>
                          </w:rPr>
                        </w:pPr>
                        <w:r>
                          <w:rPr>
                            <w:rFonts w:ascii="Palatino Linotype" w:hAnsi="Palatino Linotype" w:cs="Palatino Linotype"/>
                            <w:bCs/>
                            <w:kern w:val="2"/>
                            <w:sz w:val="18"/>
                            <w:szCs w:val="18"/>
                            <w:lang w:bidi="ar"/>
                          </w:rPr>
                          <w:t>（</w:t>
                        </w:r>
                        <w:r>
                          <w:rPr>
                            <w:rFonts w:ascii="Palatino Linotype" w:hAnsi="Palatino Linotype" w:cs="Palatino Linotype"/>
                            <w:bCs/>
                            <w:i/>
                            <w:kern w:val="2"/>
                            <w:sz w:val="18"/>
                            <w:szCs w:val="18"/>
                            <w:lang w:bidi="ar"/>
                          </w:rPr>
                          <w:t>n</w:t>
                        </w:r>
                        <w:r>
                          <w:rPr>
                            <w:rFonts w:ascii="Palatino Linotype" w:hAnsi="Palatino Linotype" w:cs="Palatino Linotype"/>
                            <w:bCs/>
                            <w:kern w:val="2"/>
                            <w:sz w:val="18"/>
                            <w:szCs w:val="18"/>
                            <w:lang w:bidi="ar"/>
                          </w:rPr>
                          <w:t xml:space="preserve"> = 29）</w:t>
                        </w:r>
                      </w:p>
                    </w:txbxContent>
                  </v:textbox>
                </v:roundrect>
                <v:shape id="_s1416_SpCnt_1" o:spid="_x0000_s1026" o:spt="32" type="#_x0000_t32" style="position:absolute;left:4040;top:7973;height:0;width:873;rotation:-5898240f;" filled="f" stroked="t" coordsize="21600,21600" o:gfxdata="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mWFkS8AAAA&#10;2wAAAA8AAAAAAAAAAQAgAAAAIgAAAGRycy9kb3ducmV2LnhtbFBLAQIUABQAAAAIAIdO4kAzLwWe&#10;OwAAADkAAAAQAAAAAAAAAAEAIAAAAAsBAABkcnMvc2hhcGV4bWwueG1sUEsFBgAAAAAGAAYAWwEA&#10;ALUDAAAAAA==&#10;">
                  <v:fill on="f" focussize="0,0"/>
                  <v:stroke weight="2.25pt" color="#000000" joinstyle="round" startarrow="block"/>
                  <v:imagedata o:title=""/>
                  <o:lock v:ext="edit" aspectratio="f"/>
                </v:shape>
                <v:roundrect id="_s1420_SpCnt_1" o:spid="_x0000_s1026" o:spt="2" style="position:absolute;left:2853;top:3718;height:610;width:3253;" fillcolor="#FFFFFF" filled="t" stroked="t" coordsize="21600,21600" arcsize="0.166666666666667" o:gfxdata="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nQPsrgAAADbAAAA&#10;DwAAAAAAAAABACAAAAAiAAAAZHJzL2Rvd25yZXYueG1sUEsBAhQAFAAAAAgAh07iQDMvBZ47AAAA&#10;OQAAABAAAAAAAAAAAQAgAAAABwEAAGRycy9zaGFwZXhtbC54bWxQSwUGAAAAAAYABgBbAQAAsQMA&#10;AAAA&#10;">
                  <v:fill on="t" focussize="0,0"/>
                  <v:stroke color="#000000" joinstyle="round"/>
                  <v:imagedata o:title=""/>
                  <o:lock v:ext="edit" aspectratio="f"/>
                  <v:textbox inset="0mm,1.2mm,0mm,0mm">
                    <w:txbxContent>
                      <w:p>
                        <w:pPr>
                          <w:jc w:val="center"/>
                          <w:rPr>
                            <w:rFonts w:ascii="Palatino Linotype" w:hAnsi="Palatino Linotype" w:cs="Palatino Linotype"/>
                            <w:b/>
                            <w:sz w:val="18"/>
                            <w:szCs w:val="18"/>
                          </w:rPr>
                        </w:pPr>
                        <w:r>
                          <w:rPr>
                            <w:rFonts w:ascii="Palatino Linotype" w:hAnsi="Palatino Linotype" w:eastAsia="TimesNewRomanPSMT" w:cs="Palatino Linotype"/>
                            <w:b/>
                            <w:kern w:val="2"/>
                            <w:sz w:val="18"/>
                            <w:szCs w:val="18"/>
                            <w:lang w:eastAsia="zh-CN" w:bidi="ar"/>
                          </w:rPr>
                          <w:t xml:space="preserve">Records </w:t>
                        </w:r>
                        <w:r>
                          <w:rPr>
                            <w:rFonts w:ascii="Palatino Linotype" w:hAnsi="Palatino Linotype" w:eastAsia="宋体" w:cs="Palatino Linotype"/>
                            <w:b/>
                            <w:kern w:val="2"/>
                            <w:sz w:val="18"/>
                            <w:szCs w:val="18"/>
                            <w:lang w:eastAsia="zh-CN" w:bidi="ar"/>
                          </w:rPr>
                          <w:t>after duplicates removed</w:t>
                        </w:r>
                      </w:p>
                      <w:p>
                        <w:pPr>
                          <w:jc w:val="center"/>
                          <w:rPr>
                            <w:rFonts w:ascii="Palatino Linotype" w:hAnsi="Palatino Linotype" w:cs="Palatino Linotype"/>
                            <w:b/>
                            <w:sz w:val="18"/>
                            <w:szCs w:val="18"/>
                          </w:rPr>
                        </w:pPr>
                        <w:r>
                          <w:rPr>
                            <w:rFonts w:ascii="Palatino Linotype" w:hAnsi="Palatino Linotype" w:eastAsia="宋体" w:cs="Palatino Linotype"/>
                            <w:b/>
                            <w:kern w:val="2"/>
                            <w:sz w:val="18"/>
                            <w:szCs w:val="18"/>
                            <w:lang w:eastAsia="zh-CN" w:bidi="ar"/>
                          </w:rPr>
                          <w:t>（n = 572）</w:t>
                        </w:r>
                      </w:p>
                    </w:txbxContent>
                  </v:textbox>
                </v:roundrect>
                <v:shape id="_s1418_SpCnt_1" o:spid="_x0000_s1026" o:spt="32" type="#_x0000_t32" style="position:absolute;left:4104;top:4734;height:0;width:797;rotation:-5898240f;" filled="f" stroked="t" coordsize="21600,21600" o:gfxdata="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HnxqG5AAAA2wAA&#10;AA8AAAAAAAAAAQAgAAAAIgAAAGRycy9kb3ducmV2LnhtbFBLAQIUABQAAAAIAIdO4kAzLwWeOwAA&#10;ADkAAAAQAAAAAAAAAAEAIAAAAAgBAABkcnMvc2hhcGV4bWwueG1sUEsFBgAAAAAGAAYAWwEAALID&#10;AAAAAA==&#10;">
                  <v:fill on="f" focussize="0,0"/>
                  <v:stroke weight="2.25pt" color="#000000" joinstyle="round" startarrow="block"/>
                  <v:imagedata o:title=""/>
                  <o:lock v:ext="edit" aspectratio="f"/>
                </v:shape>
              </v:group>
            </w:pict>
          </mc:Fallback>
        </mc:AlternateContent>
      </w:r>
    </w:p>
    <w:tbl>
      <w:tblPr>
        <w:tblStyle w:val="10"/>
        <w:tblpPr w:leftFromText="180" w:rightFromText="180" w:vertAnchor="text" w:horzAnchor="page" w:tblpX="1525" w:tblpY="220"/>
        <w:tblOverlap w:val="never"/>
        <w:tblW w:w="959" w:type="dxa"/>
        <w:tblInd w:w="0" w:type="dxa"/>
        <w:tblLayout w:type="fixed"/>
        <w:tblCellMar>
          <w:top w:w="0" w:type="dxa"/>
          <w:left w:w="108" w:type="dxa"/>
          <w:bottom w:w="0" w:type="dxa"/>
          <w:right w:w="108" w:type="dxa"/>
        </w:tblCellMar>
      </w:tblPr>
      <w:tblGrid>
        <w:gridCol w:w="959"/>
      </w:tblGrid>
      <w:tr>
        <w:tblPrEx>
          <w:tblLayout w:type="fixed"/>
          <w:tblCellMar>
            <w:top w:w="0" w:type="dxa"/>
            <w:left w:w="108" w:type="dxa"/>
            <w:bottom w:w="0" w:type="dxa"/>
            <w:right w:w="108" w:type="dxa"/>
          </w:tblCellMar>
        </w:tblPrEx>
        <w:trPr>
          <w:trHeight w:val="1545" w:hRule="atLeast"/>
        </w:trPr>
        <w:tc>
          <w:tcPr>
            <w:tcW w:w="959" w:type="dxa"/>
            <w:shd w:val="clear" w:color="auto" w:fill="auto"/>
            <w:textDirection w:val="btLr"/>
            <w:vAlign w:val="center"/>
          </w:tcPr>
          <w:p>
            <w:pPr>
              <w:adjustRightInd w:val="0"/>
              <w:ind w:left="113" w:right="113"/>
              <w:jc w:val="center"/>
              <w:rPr>
                <w:rFonts w:ascii="Palatino Linotype" w:hAnsi="Palatino Linotype" w:cs="Palatino Linotype"/>
                <w:b/>
                <w:color w:val="000000" w:themeColor="text1"/>
                <w:sz w:val="21"/>
                <w:szCs w:val="21"/>
                <w14:textFill>
                  <w14:solidFill>
                    <w14:schemeClr w14:val="tx1"/>
                  </w14:solidFill>
                </w14:textFill>
              </w:rPr>
            </w:pPr>
            <w:r>
              <w:rPr>
                <w:rFonts w:ascii="Palatino Linotype" w:hAnsi="Palatino Linotype" w:eastAsia="TimesNewRomanPS-BoldMT" w:cs="Palatino Linotype"/>
                <w:b/>
                <w:color w:val="000000" w:themeColor="text1"/>
                <w:kern w:val="2"/>
                <w:sz w:val="21"/>
                <w:szCs w:val="21"/>
                <w:lang w:eastAsia="zh-CN" w:bidi="ar"/>
                <w14:textFill>
                  <w14:solidFill>
                    <w14:schemeClr w14:val="tx1"/>
                  </w14:solidFill>
                </w14:textFill>
              </w:rPr>
              <w:t>Identification</w:t>
            </w:r>
            <w:r>
              <w:rPr>
                <w:rFonts w:ascii="Palatino Linotype" w:hAnsi="Palatino Linotype" w:eastAsia="宋体" w:cs="Palatino Linotype"/>
                <w:b/>
                <w:color w:val="000000" w:themeColor="text1"/>
                <w:kern w:val="2"/>
                <w:sz w:val="21"/>
                <w:szCs w:val="21"/>
                <w:lang w:eastAsia="zh-CN" w:bidi="ar"/>
                <w14:textFill>
                  <w14:solidFill>
                    <w14:schemeClr w14:val="tx1"/>
                  </w14:solidFill>
                </w14:textFill>
              </w:rPr>
              <w:t xml:space="preserve"> </w:t>
            </w:r>
          </w:p>
        </w:tc>
      </w:tr>
      <w:tr>
        <w:tblPrEx>
          <w:tblLayout w:type="fixed"/>
          <w:tblCellMar>
            <w:top w:w="0" w:type="dxa"/>
            <w:left w:w="108" w:type="dxa"/>
            <w:bottom w:w="0" w:type="dxa"/>
            <w:right w:w="108" w:type="dxa"/>
          </w:tblCellMar>
        </w:tblPrEx>
        <w:trPr>
          <w:trHeight w:val="1842" w:hRule="atLeast"/>
        </w:trPr>
        <w:tc>
          <w:tcPr>
            <w:tcW w:w="959" w:type="dxa"/>
            <w:shd w:val="clear" w:color="auto" w:fill="auto"/>
            <w:textDirection w:val="btLr"/>
            <w:vAlign w:val="center"/>
          </w:tcPr>
          <w:p>
            <w:pPr>
              <w:adjustRightInd w:val="0"/>
              <w:ind w:left="113" w:right="113"/>
              <w:jc w:val="center"/>
              <w:rPr>
                <w:rFonts w:ascii="Palatino Linotype" w:hAnsi="Palatino Linotype" w:eastAsia="TimesNewRomanPS-BoldMT" w:cs="Palatino Linotype"/>
                <w:b/>
                <w:color w:val="000000" w:themeColor="text1"/>
                <w:sz w:val="21"/>
                <w:szCs w:val="21"/>
                <w14:textFill>
                  <w14:solidFill>
                    <w14:schemeClr w14:val="tx1"/>
                  </w14:solidFill>
                </w14:textFill>
              </w:rPr>
            </w:pPr>
          </w:p>
          <w:p>
            <w:pPr>
              <w:adjustRightInd w:val="0"/>
              <w:ind w:left="113" w:right="113"/>
              <w:jc w:val="center"/>
              <w:rPr>
                <w:rFonts w:ascii="Palatino Linotype" w:hAnsi="Palatino Linotype" w:eastAsia="TimesNewRomanPS-BoldMT" w:cs="Palatino Linotype"/>
                <w:b/>
                <w:color w:val="000000" w:themeColor="text1"/>
                <w:sz w:val="21"/>
                <w:szCs w:val="21"/>
                <w14:textFill>
                  <w14:solidFill>
                    <w14:schemeClr w14:val="tx1"/>
                  </w14:solidFill>
                </w14:textFill>
              </w:rPr>
            </w:pPr>
            <w:r>
              <w:rPr>
                <w:rFonts w:ascii="Palatino Linotype" w:hAnsi="Palatino Linotype" w:eastAsia="TimesNewRomanPS-BoldMT" w:cs="Palatino Linotype"/>
                <w:b/>
                <w:color w:val="000000" w:themeColor="text1"/>
                <w:kern w:val="2"/>
                <w:sz w:val="21"/>
                <w:szCs w:val="21"/>
                <w:lang w:eastAsia="zh-CN" w:bidi="ar"/>
                <w14:textFill>
                  <w14:solidFill>
                    <w14:schemeClr w14:val="tx1"/>
                  </w14:solidFill>
                </w14:textFill>
              </w:rPr>
              <w:t>Screening</w:t>
            </w:r>
          </w:p>
          <w:p>
            <w:pPr>
              <w:adjustRightInd w:val="0"/>
              <w:ind w:left="113" w:right="113"/>
              <w:jc w:val="center"/>
              <w:rPr>
                <w:rFonts w:ascii="Palatino Linotype" w:hAnsi="Palatino Linotype" w:eastAsia="TimesNewRomanPS-BoldMT" w:cs="Palatino Linotype"/>
                <w:b/>
                <w:color w:val="000000" w:themeColor="text1"/>
                <w:sz w:val="21"/>
                <w:szCs w:val="21"/>
                <w14:textFill>
                  <w14:solidFill>
                    <w14:schemeClr w14:val="tx1"/>
                  </w14:solidFill>
                </w14:textFill>
              </w:rPr>
            </w:pPr>
          </w:p>
        </w:tc>
      </w:tr>
      <w:tr>
        <w:tblPrEx>
          <w:tblLayout w:type="fixed"/>
          <w:tblCellMar>
            <w:top w:w="0" w:type="dxa"/>
            <w:left w:w="108" w:type="dxa"/>
            <w:bottom w:w="0" w:type="dxa"/>
            <w:right w:w="108" w:type="dxa"/>
          </w:tblCellMar>
        </w:tblPrEx>
        <w:trPr>
          <w:trHeight w:val="1400" w:hRule="atLeast"/>
        </w:trPr>
        <w:tc>
          <w:tcPr>
            <w:tcW w:w="959" w:type="dxa"/>
            <w:shd w:val="clear" w:color="auto" w:fill="auto"/>
            <w:textDirection w:val="btLr"/>
            <w:vAlign w:val="center"/>
          </w:tcPr>
          <w:p>
            <w:pPr>
              <w:adjustRightInd w:val="0"/>
              <w:ind w:right="113"/>
              <w:jc w:val="center"/>
              <w:rPr>
                <w:rFonts w:ascii="Palatino Linotype" w:hAnsi="Palatino Linotype" w:eastAsia="TimesNewRomanPS-BoldMT" w:cs="Palatino Linotype"/>
                <w:b/>
                <w:color w:val="000000" w:themeColor="text1"/>
                <w:sz w:val="21"/>
                <w:szCs w:val="21"/>
                <w14:textFill>
                  <w14:solidFill>
                    <w14:schemeClr w14:val="tx1"/>
                  </w14:solidFill>
                </w14:textFill>
              </w:rPr>
            </w:pPr>
            <w:r>
              <w:rPr>
                <w:rFonts w:ascii="Palatino Linotype" w:hAnsi="Palatino Linotype" w:eastAsia="TimesNewRomanPS-BoldMT" w:cs="Palatino Linotype"/>
                <w:b/>
                <w:color w:val="000000" w:themeColor="text1"/>
                <w:kern w:val="2"/>
                <w:sz w:val="21"/>
                <w:szCs w:val="21"/>
                <w:lang w:eastAsia="zh-CN" w:bidi="ar"/>
                <w14:textFill>
                  <w14:solidFill>
                    <w14:schemeClr w14:val="tx1"/>
                  </w14:solidFill>
                </w14:textFill>
              </w:rPr>
              <w:t>Eligibility</w:t>
            </w:r>
          </w:p>
        </w:tc>
      </w:tr>
      <w:tr>
        <w:tblPrEx>
          <w:tblLayout w:type="fixed"/>
          <w:tblCellMar>
            <w:top w:w="0" w:type="dxa"/>
            <w:left w:w="108" w:type="dxa"/>
            <w:bottom w:w="0" w:type="dxa"/>
            <w:right w:w="108" w:type="dxa"/>
          </w:tblCellMar>
        </w:tblPrEx>
        <w:trPr>
          <w:trHeight w:val="1826" w:hRule="atLeast"/>
        </w:trPr>
        <w:tc>
          <w:tcPr>
            <w:tcW w:w="959" w:type="dxa"/>
            <w:shd w:val="clear" w:color="auto" w:fill="auto"/>
            <w:textDirection w:val="btLr"/>
            <w:vAlign w:val="center"/>
          </w:tcPr>
          <w:p>
            <w:pPr>
              <w:adjustRightInd w:val="0"/>
              <w:ind w:right="275"/>
              <w:jc w:val="both"/>
              <w:rPr>
                <w:rFonts w:ascii="Palatino Linotype" w:hAnsi="Palatino Linotype" w:eastAsia="TimesNewRomanPS-BoldMT" w:cs="Palatino Linotype"/>
                <w:b/>
                <w:color w:val="000000" w:themeColor="text1"/>
                <w:sz w:val="21"/>
                <w:szCs w:val="21"/>
                <w14:textFill>
                  <w14:solidFill>
                    <w14:schemeClr w14:val="tx1"/>
                  </w14:solidFill>
                </w14:textFill>
              </w:rPr>
            </w:pPr>
            <w:r>
              <w:rPr>
                <w:rFonts w:ascii="Palatino Linotype" w:hAnsi="Palatino Linotype" w:eastAsia="宋体" w:cs="Palatino Linotype"/>
                <w:b/>
                <w:color w:val="000000" w:themeColor="text1"/>
                <w:kern w:val="2"/>
                <w:sz w:val="21"/>
                <w:szCs w:val="21"/>
                <w:lang w:eastAsia="zh-CN" w:bidi="ar"/>
                <w14:textFill>
                  <w14:solidFill>
                    <w14:schemeClr w14:val="tx1"/>
                  </w14:solidFill>
                </w14:textFill>
              </w:rPr>
              <w:t xml:space="preserve">  </w:t>
            </w:r>
            <w:r>
              <w:rPr>
                <w:rFonts w:ascii="Palatino Linotype" w:hAnsi="Palatino Linotype" w:eastAsia="TimesNewRomanPS-BoldMT" w:cs="Palatino Linotype"/>
                <w:b/>
                <w:color w:val="000000" w:themeColor="text1"/>
                <w:kern w:val="2"/>
                <w:sz w:val="21"/>
                <w:szCs w:val="21"/>
                <w:lang w:eastAsia="zh-CN" w:bidi="ar"/>
                <w14:textFill>
                  <w14:solidFill>
                    <w14:schemeClr w14:val="tx1"/>
                  </w14:solidFill>
                </w14:textFill>
              </w:rPr>
              <w:t>Included</w:t>
            </w:r>
            <w:r>
              <w:rPr>
                <w:rFonts w:ascii="Palatino Linotype" w:hAnsi="Palatino Linotype" w:eastAsia="宋体" w:cs="Palatino Linotype"/>
                <w:b/>
                <w:color w:val="000000" w:themeColor="text1"/>
                <w:kern w:val="2"/>
                <w:sz w:val="21"/>
                <w:szCs w:val="21"/>
                <w:lang w:eastAsia="zh-CN" w:bidi="ar"/>
                <w14:textFill>
                  <w14:solidFill>
                    <w14:schemeClr w14:val="tx1"/>
                  </w14:solidFill>
                </w14:textFill>
              </w:rPr>
              <w:t xml:space="preserve">       </w:t>
            </w:r>
          </w:p>
        </w:tc>
      </w:tr>
    </w:tbl>
    <w:p>
      <w:pPr>
        <w:adjustRightInd w:val="0"/>
        <w:jc w:val="center"/>
        <w:rPr>
          <w:rFonts w:ascii="Palatino Linotype" w:hAnsi="Palatino Linotype" w:cs="Palatino Linotype"/>
          <w:color w:val="000000" w:themeColor="text1"/>
          <w14:textFill>
            <w14:solidFill>
              <w14:schemeClr w14:val="tx1"/>
            </w14:solidFill>
          </w14:textFill>
        </w:rPr>
      </w:pPr>
    </w:p>
    <w:p>
      <w:pPr>
        <w:adjustRightInd w:val="0"/>
        <w:jc w:val="center"/>
        <w:rPr>
          <w:rFonts w:ascii="Palatino Linotype" w:hAnsi="Palatino Linotype" w:cs="Palatino Linotype"/>
          <w:color w:val="000000" w:themeColor="text1"/>
          <w14:textFill>
            <w14:solidFill>
              <w14:schemeClr w14:val="tx1"/>
            </w14:solidFill>
          </w14:textFill>
        </w:rPr>
      </w:pPr>
    </w:p>
    <w:p>
      <w:pPr>
        <w:adjustRightInd w:val="0"/>
        <w:jc w:val="center"/>
        <w:rPr>
          <w:rFonts w:ascii="Palatino Linotype" w:hAnsi="Palatino Linotype" w:cs="Palatino Linotype"/>
          <w:color w:val="000000" w:themeColor="text1"/>
          <w14:textFill>
            <w14:solidFill>
              <w14:schemeClr w14:val="tx1"/>
            </w14:solidFill>
          </w14:textFill>
        </w:rPr>
      </w:pPr>
    </w:p>
    <w:p>
      <w:pPr>
        <w:adjustRightInd w:val="0"/>
        <w:jc w:val="center"/>
        <w:rPr>
          <w:rFonts w:ascii="Palatino Linotype" w:hAnsi="Palatino Linotype" w:cs="Palatino Linotype"/>
          <w:color w:val="000000" w:themeColor="text1"/>
          <w14:textFill>
            <w14:solidFill>
              <w14:schemeClr w14:val="tx1"/>
            </w14:solidFill>
          </w14:textFill>
        </w:rPr>
      </w:pPr>
    </w:p>
    <w:p>
      <w:pPr>
        <w:jc w:val="both"/>
        <w:rPr>
          <w:rFonts w:ascii="Palatino Linotype" w:hAnsi="Palatino Linotype" w:cs="Palatino Linotype"/>
          <w:b/>
          <w:color w:val="000000" w:themeColor="text1"/>
          <w14:textFill>
            <w14:solidFill>
              <w14:schemeClr w14:val="tx1"/>
            </w14:solidFill>
          </w14:textFill>
        </w:rPr>
      </w:pPr>
    </w:p>
    <w:p>
      <w:pPr>
        <w:jc w:val="both"/>
        <w:rPr>
          <w:rFonts w:ascii="Palatino Linotype" w:hAnsi="Palatino Linotype" w:cs="Palatino Linotype"/>
          <w:b/>
          <w:color w:val="000000" w:themeColor="text1"/>
          <w14:textFill>
            <w14:solidFill>
              <w14:schemeClr w14:val="tx1"/>
            </w14:solidFill>
          </w14:textFill>
        </w:rPr>
      </w:pPr>
    </w:p>
    <w:p>
      <w:pPr>
        <w:jc w:val="both"/>
        <w:rPr>
          <w:rFonts w:ascii="Palatino Linotype" w:hAnsi="Palatino Linotype" w:cs="Palatino Linotype"/>
          <w:b/>
          <w:color w:val="000000" w:themeColor="text1"/>
          <w14:textFill>
            <w14:solidFill>
              <w14:schemeClr w14:val="tx1"/>
            </w14:solidFill>
          </w14:textFill>
        </w:rPr>
      </w:pPr>
    </w:p>
    <w:p>
      <w:pPr>
        <w:jc w:val="both"/>
        <w:rPr>
          <w:rFonts w:ascii="Palatino Linotype" w:hAnsi="Palatino Linotype" w:cs="Palatino Linotype"/>
          <w:b/>
          <w:color w:val="000000" w:themeColor="text1"/>
          <w14:textFill>
            <w14:solidFill>
              <w14:schemeClr w14:val="tx1"/>
            </w14:solidFill>
          </w14:textFill>
        </w:rPr>
      </w:pPr>
    </w:p>
    <w:p>
      <w:pPr>
        <w:jc w:val="both"/>
        <w:rPr>
          <w:rFonts w:ascii="Palatino Linotype" w:hAnsi="Palatino Linotype" w:cs="Palatino Linotype"/>
          <w:b/>
          <w:color w:val="000000" w:themeColor="text1"/>
          <w14:textFill>
            <w14:solidFill>
              <w14:schemeClr w14:val="tx1"/>
            </w14:solidFill>
          </w14:textFill>
        </w:rPr>
      </w:pPr>
      <w:r>
        <w:rPr>
          <w:rFonts w:ascii="Palatino Linotype" w:hAnsi="Palatino Linotype" w:cs="Palatino Linotype"/>
          <w:b/>
          <w:color w:val="000000" w:themeColor="text1"/>
          <w14:textFill>
            <w14:solidFill>
              <w14:schemeClr w14:val="tx1"/>
            </w14:solidFill>
          </w14:textFill>
        </w:rPr>
        <mc:AlternateContent>
          <mc:Choice Requires="wps">
            <w:drawing>
              <wp:anchor distT="0" distB="0" distL="114300" distR="114300" simplePos="0" relativeHeight="254290944" behindDoc="0" locked="0" layoutInCell="1" allowOverlap="1">
                <wp:simplePos x="0" y="0"/>
                <wp:positionH relativeFrom="column">
                  <wp:posOffset>2639060</wp:posOffset>
                </wp:positionH>
                <wp:positionV relativeFrom="paragraph">
                  <wp:posOffset>78105</wp:posOffset>
                </wp:positionV>
                <wp:extent cx="1818005" cy="1003300"/>
                <wp:effectExtent l="4445" t="5080" r="6350" b="20320"/>
                <wp:wrapNone/>
                <wp:docPr id="18" name="_s1424"/>
                <wp:cNvGraphicFramePr/>
                <a:graphic xmlns:a="http://schemas.openxmlformats.org/drawingml/2006/main">
                  <a:graphicData uri="http://schemas.microsoft.com/office/word/2010/wordprocessingShape">
                    <wps:wsp>
                      <wps:cNvSpPr>
                        <a:spLocks noChangeArrowheads="1"/>
                      </wps:cNvSpPr>
                      <wps:spPr bwMode="auto">
                        <a:xfrm>
                          <a:off x="0" y="0"/>
                          <a:ext cx="1818005" cy="1003300"/>
                        </a:xfrm>
                        <a:prstGeom prst="roundRect">
                          <a:avLst>
                            <a:gd name="adj" fmla="val 16667"/>
                          </a:avLst>
                        </a:prstGeom>
                        <a:solidFill>
                          <a:srgbClr val="FFFFFF"/>
                        </a:solidFill>
                        <a:ln w="9525">
                          <a:solidFill>
                            <a:srgbClr val="000000"/>
                          </a:solidFill>
                          <a:round/>
                        </a:ln>
                      </wps:spPr>
                      <wps:txbx>
                        <w:txbxContent>
                          <w:p>
                            <w:pPr>
                              <w:pStyle w:val="9"/>
                              <w:widowControl w:val="0"/>
                              <w:spacing w:before="0" w:beforeAutospacing="0" w:after="0" w:afterAutospacing="0"/>
                              <w:ind w:firstLine="90" w:firstLineChars="50"/>
                              <w:jc w:val="center"/>
                              <w:rPr>
                                <w:rFonts w:ascii="Palatino Linotype" w:hAnsi="Palatino Linotype" w:cs="Palatino Linotype"/>
                                <w:b/>
                                <w:color w:val="000000"/>
                                <w:sz w:val="18"/>
                                <w:szCs w:val="20"/>
                              </w:rPr>
                            </w:pPr>
                            <w:r>
                              <w:rPr>
                                <w:rFonts w:ascii="Palatino Linotype" w:hAnsi="Palatino Linotype" w:eastAsia="TimesNewRomanPSMT" w:cs="Palatino Linotype"/>
                                <w:b/>
                                <w:color w:val="000000"/>
                                <w:kern w:val="2"/>
                                <w:sz w:val="18"/>
                                <w:szCs w:val="20"/>
                                <w:lang w:bidi="ar"/>
                              </w:rPr>
                              <w:t>Records</w:t>
                            </w:r>
                            <w:r>
                              <w:rPr>
                                <w:rFonts w:ascii="Palatino Linotype" w:hAnsi="Palatino Linotype" w:cs="Palatino Linotype"/>
                                <w:b/>
                                <w:color w:val="000000"/>
                                <w:kern w:val="2"/>
                                <w:sz w:val="18"/>
                                <w:szCs w:val="20"/>
                                <w:lang w:bidi="ar"/>
                              </w:rPr>
                              <w:t xml:space="preserve"> excluded（</w:t>
                            </w:r>
                            <w:r>
                              <w:rPr>
                                <w:rFonts w:ascii="Palatino Linotype" w:hAnsi="Palatino Linotype" w:cs="Palatino Linotype"/>
                                <w:b/>
                                <w:i/>
                                <w:color w:val="000000"/>
                                <w:kern w:val="2"/>
                                <w:sz w:val="18"/>
                                <w:szCs w:val="20"/>
                                <w:lang w:bidi="ar"/>
                              </w:rPr>
                              <w:t>n</w:t>
                            </w:r>
                            <w:r>
                              <w:rPr>
                                <w:rFonts w:ascii="Palatino Linotype" w:hAnsi="Palatino Linotype" w:cs="Palatino Linotype"/>
                                <w:b/>
                                <w:color w:val="000000"/>
                                <w:kern w:val="2"/>
                                <w:sz w:val="18"/>
                                <w:szCs w:val="20"/>
                                <w:lang w:bidi="ar"/>
                              </w:rPr>
                              <w:t xml:space="preserve"> = 671）</w:t>
                            </w:r>
                          </w:p>
                          <w:p>
                            <w:pPr>
                              <w:rPr>
                                <w:rFonts w:ascii="Palatino Linotype" w:hAnsi="Palatino Linotype" w:eastAsia="宋体" w:cs="Palatino Linotype"/>
                                <w:bCs/>
                                <w:color w:val="000000"/>
                                <w:kern w:val="2"/>
                                <w:sz w:val="18"/>
                                <w:szCs w:val="18"/>
                                <w:lang w:eastAsia="zh-CN" w:bidi="ar"/>
                              </w:rPr>
                            </w:pPr>
                            <w:r>
                              <w:rPr>
                                <w:rFonts w:ascii="Palatino Linotype" w:hAnsi="Palatino Linotype" w:eastAsia="宋体" w:cs="Palatino Linotype"/>
                                <w:bCs/>
                                <w:color w:val="000000"/>
                                <w:kern w:val="2"/>
                                <w:sz w:val="18"/>
                                <w:szCs w:val="18"/>
                                <w:lang w:eastAsia="zh-CN" w:bidi="ar"/>
                              </w:rPr>
                              <w:t>Not primary prevention (n = 296)</w:t>
                            </w:r>
                          </w:p>
                          <w:p>
                            <w:pPr>
                              <w:rPr>
                                <w:rFonts w:ascii="Palatino Linotype" w:hAnsi="Palatino Linotype" w:eastAsia="宋体" w:cs="Palatino Linotype"/>
                                <w:bCs/>
                                <w:color w:val="000000"/>
                                <w:kern w:val="2"/>
                                <w:sz w:val="18"/>
                                <w:szCs w:val="18"/>
                                <w:lang w:eastAsia="zh-CN" w:bidi="ar"/>
                              </w:rPr>
                            </w:pPr>
                            <w:r>
                              <w:rPr>
                                <w:rFonts w:ascii="Palatino Linotype" w:hAnsi="Palatino Linotype" w:eastAsia="宋体" w:cs="Palatino Linotype"/>
                                <w:bCs/>
                                <w:color w:val="000000"/>
                                <w:kern w:val="2"/>
                                <w:sz w:val="18"/>
                                <w:szCs w:val="18"/>
                                <w:lang w:eastAsia="zh-CN" w:bidi="ar"/>
                              </w:rPr>
                              <w:t>Case reports</w:t>
                            </w:r>
                            <w:bookmarkStart w:id="230" w:name="OLE_LINK1583"/>
                            <w:bookmarkStart w:id="231" w:name="OLE_LINK1586"/>
                            <w:bookmarkStart w:id="232" w:name="OLE_LINK1584"/>
                            <w:r>
                              <w:rPr>
                                <w:rFonts w:ascii="Palatino Linotype" w:hAnsi="Palatino Linotype" w:eastAsia="宋体" w:cs="Palatino Linotype"/>
                                <w:bCs/>
                                <w:color w:val="000000"/>
                                <w:kern w:val="2"/>
                                <w:sz w:val="18"/>
                                <w:szCs w:val="18"/>
                                <w:lang w:eastAsia="zh-CN" w:bidi="ar"/>
                              </w:rPr>
                              <w:t xml:space="preserve"> (n = 11)</w:t>
                            </w:r>
                            <w:bookmarkEnd w:id="230"/>
                            <w:bookmarkEnd w:id="231"/>
                            <w:bookmarkEnd w:id="232"/>
                          </w:p>
                          <w:p>
                            <w:pPr>
                              <w:jc w:val="both"/>
                              <w:rPr>
                                <w:rFonts w:ascii="Palatino Linotype" w:hAnsi="Palatino Linotype" w:eastAsia="宋体" w:cs="Palatino Linotype"/>
                                <w:bCs/>
                                <w:color w:val="000000"/>
                                <w:kern w:val="2"/>
                                <w:sz w:val="18"/>
                                <w:szCs w:val="18"/>
                                <w:lang w:eastAsia="zh-CN" w:bidi="ar"/>
                              </w:rPr>
                            </w:pPr>
                            <w:r>
                              <w:rPr>
                                <w:rFonts w:ascii="Palatino Linotype" w:hAnsi="Palatino Linotype" w:eastAsia="宋体" w:cs="Palatino Linotype"/>
                                <w:bCs/>
                                <w:color w:val="000000"/>
                                <w:kern w:val="2"/>
                                <w:sz w:val="18"/>
                                <w:szCs w:val="18"/>
                                <w:lang w:eastAsia="zh-CN" w:bidi="ar"/>
                              </w:rPr>
                              <w:t>Reviews (n = 89）</w:t>
                            </w:r>
                          </w:p>
                          <w:p>
                            <w:pPr>
                              <w:jc w:val="both"/>
                              <w:rPr>
                                <w:rFonts w:ascii="Palatino Linotype" w:hAnsi="Palatino Linotype" w:eastAsia="宋体" w:cs="Palatino Linotype"/>
                                <w:bCs/>
                                <w:color w:val="000000"/>
                                <w:kern w:val="2"/>
                                <w:sz w:val="18"/>
                                <w:szCs w:val="18"/>
                                <w:lang w:eastAsia="zh-CN" w:bidi="ar"/>
                              </w:rPr>
                            </w:pPr>
                            <w:bookmarkStart w:id="233" w:name="OLE_LINK3"/>
                            <w:r>
                              <w:rPr>
                                <w:rFonts w:ascii="Palatino Linotype" w:hAnsi="Palatino Linotype" w:eastAsia="宋体" w:cs="Palatino Linotype"/>
                                <w:bCs/>
                                <w:color w:val="000000"/>
                                <w:kern w:val="2"/>
                                <w:sz w:val="18"/>
                                <w:szCs w:val="18"/>
                                <w:lang w:eastAsia="zh-CN" w:bidi="ar"/>
                              </w:rPr>
                              <w:t>Basic researches</w:t>
                            </w:r>
                            <w:bookmarkEnd w:id="233"/>
                            <w:r>
                              <w:rPr>
                                <w:rFonts w:ascii="Palatino Linotype" w:hAnsi="Palatino Linotype" w:eastAsia="宋体" w:cs="Palatino Linotype"/>
                                <w:bCs/>
                                <w:color w:val="000000"/>
                                <w:kern w:val="2"/>
                                <w:sz w:val="18"/>
                                <w:szCs w:val="18"/>
                                <w:lang w:eastAsia="zh-CN" w:bidi="ar"/>
                              </w:rPr>
                              <w:t xml:space="preserve"> (n = 223) </w:t>
                            </w:r>
                          </w:p>
                          <w:p>
                            <w:pPr>
                              <w:jc w:val="both"/>
                              <w:rPr>
                                <w:rFonts w:ascii="Palatino Linotype" w:hAnsi="Palatino Linotype" w:eastAsia="DFKai-SB" w:cs="Palatino Linotype"/>
                                <w:bCs/>
                                <w:color w:val="000000"/>
                                <w:sz w:val="18"/>
                                <w:szCs w:val="18"/>
                              </w:rPr>
                            </w:pPr>
                            <w:r>
                              <w:rPr>
                                <w:rFonts w:ascii="Palatino Linotype" w:hAnsi="Palatino Linotype" w:eastAsia="DFKai-SB" w:cs="Palatino Linotype"/>
                                <w:bCs/>
                                <w:color w:val="000000"/>
                                <w:kern w:val="2"/>
                                <w:sz w:val="18"/>
                                <w:szCs w:val="18"/>
                                <w:lang w:eastAsia="zh-CN" w:bidi="ar"/>
                              </w:rPr>
                              <w:t>Study not RCT (</w:t>
                            </w:r>
                            <w:r>
                              <w:rPr>
                                <w:rFonts w:ascii="Palatino Linotype" w:hAnsi="Palatino Linotype" w:eastAsia="DFKai-SB" w:cs="Palatino Linotype"/>
                                <w:bCs/>
                                <w:i/>
                                <w:color w:val="000000"/>
                                <w:kern w:val="2"/>
                                <w:sz w:val="18"/>
                                <w:szCs w:val="18"/>
                                <w:lang w:eastAsia="zh-CN" w:bidi="ar"/>
                              </w:rPr>
                              <w:t>n</w:t>
                            </w:r>
                            <w:r>
                              <w:rPr>
                                <w:rFonts w:ascii="Palatino Linotype" w:hAnsi="Palatino Linotype" w:eastAsia="DFKai-SB" w:cs="Palatino Linotype"/>
                                <w:bCs/>
                                <w:color w:val="000000"/>
                                <w:kern w:val="2"/>
                                <w:sz w:val="18"/>
                                <w:szCs w:val="18"/>
                                <w:lang w:eastAsia="zh-CN" w:bidi="ar"/>
                              </w:rPr>
                              <w:t xml:space="preserve"> = </w:t>
                            </w:r>
                            <w:r>
                              <w:rPr>
                                <w:rFonts w:ascii="Palatino Linotype" w:hAnsi="Palatino Linotype" w:eastAsia="宋体" w:cs="Palatino Linotype"/>
                                <w:bCs/>
                                <w:color w:val="000000"/>
                                <w:kern w:val="2"/>
                                <w:sz w:val="18"/>
                                <w:szCs w:val="18"/>
                                <w:lang w:eastAsia="zh-CN" w:bidi="ar"/>
                              </w:rPr>
                              <w:t>52</w:t>
                            </w:r>
                            <w:r>
                              <w:rPr>
                                <w:rFonts w:ascii="Palatino Linotype" w:hAnsi="Palatino Linotype" w:eastAsia="DFKai-SB" w:cs="Palatino Linotype"/>
                                <w:bCs/>
                                <w:color w:val="000000"/>
                                <w:kern w:val="2"/>
                                <w:sz w:val="18"/>
                                <w:szCs w:val="18"/>
                                <w:lang w:eastAsia="zh-CN" w:bidi="ar"/>
                              </w:rPr>
                              <w:t>)</w:t>
                            </w:r>
                          </w:p>
                          <w:p>
                            <w:pPr>
                              <w:jc w:val="both"/>
                              <w:rPr>
                                <w:rFonts w:ascii="Times New Roman" w:hAnsi="Times New Roman" w:eastAsia="宋体" w:cs="Times New Roman"/>
                                <w:bCs/>
                                <w:color w:val="000000"/>
                                <w:kern w:val="2"/>
                                <w:sz w:val="18"/>
                                <w:szCs w:val="18"/>
                                <w:lang w:eastAsia="zh-CN" w:bidi="ar"/>
                              </w:rPr>
                            </w:pPr>
                          </w:p>
                        </w:txbxContent>
                      </wps:txbx>
                      <wps:bodyPr rot="0" vert="horz" wrap="square" lIns="0" tIns="0" rIns="0" bIns="0" anchor="t" anchorCtr="0" upright="1">
                        <a:noAutofit/>
                      </wps:bodyPr>
                    </wps:wsp>
                  </a:graphicData>
                </a:graphic>
              </wp:anchor>
            </w:drawing>
          </mc:Choice>
          <mc:Fallback>
            <w:pict>
              <v:roundrect id="_s1424" o:spid="_x0000_s1026" o:spt="2" style="position:absolute;left:0pt;margin-left:207.8pt;margin-top:6.15pt;height:79pt;width:143.15pt;z-index:254290944;mso-width-relative:page;mso-height-relative:page;" fillcolor="#FFFFFF" filled="t" stroked="t" coordsize="21600,21600" arcsize="0.166666666666667" o:gfxdata="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DzaG7c&#10;AAAACgEAAA8AAAAAAAAAAQAgAAAAIgAAAGRycy9kb3ducmV2LnhtbFBLAQIUABQAAAAIAIdO4kDo&#10;3+HdHAIAAEAEAAAOAAAAAAAAAAEAIAAAACsBAABkcnMvZTJvRG9jLnhtbFBLBQYAAAAABgAGAFkB&#10;AAC5BQAAAAA=&#10;">
                <v:fill on="t" focussize="0,0"/>
                <v:stroke color="#000000" joinstyle="round"/>
                <v:imagedata o:title=""/>
                <o:lock v:ext="edit" aspectratio="f"/>
                <v:textbox inset="0mm,0mm,0mm,0mm">
                  <w:txbxContent>
                    <w:p>
                      <w:pPr>
                        <w:pStyle w:val="9"/>
                        <w:widowControl w:val="0"/>
                        <w:spacing w:before="0" w:beforeAutospacing="0" w:after="0" w:afterAutospacing="0"/>
                        <w:ind w:firstLine="90" w:firstLineChars="50"/>
                        <w:jc w:val="center"/>
                        <w:rPr>
                          <w:rFonts w:ascii="Palatino Linotype" w:hAnsi="Palatino Linotype" w:cs="Palatino Linotype"/>
                          <w:b/>
                          <w:color w:val="000000"/>
                          <w:sz w:val="18"/>
                          <w:szCs w:val="20"/>
                        </w:rPr>
                      </w:pPr>
                      <w:r>
                        <w:rPr>
                          <w:rFonts w:ascii="Palatino Linotype" w:hAnsi="Palatino Linotype" w:eastAsia="TimesNewRomanPSMT" w:cs="Palatino Linotype"/>
                          <w:b/>
                          <w:color w:val="000000"/>
                          <w:kern w:val="2"/>
                          <w:sz w:val="18"/>
                          <w:szCs w:val="20"/>
                          <w:lang w:bidi="ar"/>
                        </w:rPr>
                        <w:t>Records</w:t>
                      </w:r>
                      <w:r>
                        <w:rPr>
                          <w:rFonts w:ascii="Palatino Linotype" w:hAnsi="Palatino Linotype" w:cs="Palatino Linotype"/>
                          <w:b/>
                          <w:color w:val="000000"/>
                          <w:kern w:val="2"/>
                          <w:sz w:val="18"/>
                          <w:szCs w:val="20"/>
                          <w:lang w:bidi="ar"/>
                        </w:rPr>
                        <w:t xml:space="preserve"> excluded（</w:t>
                      </w:r>
                      <w:r>
                        <w:rPr>
                          <w:rFonts w:ascii="Palatino Linotype" w:hAnsi="Palatino Linotype" w:cs="Palatino Linotype"/>
                          <w:b/>
                          <w:i/>
                          <w:color w:val="000000"/>
                          <w:kern w:val="2"/>
                          <w:sz w:val="18"/>
                          <w:szCs w:val="20"/>
                          <w:lang w:bidi="ar"/>
                        </w:rPr>
                        <w:t>n</w:t>
                      </w:r>
                      <w:r>
                        <w:rPr>
                          <w:rFonts w:ascii="Palatino Linotype" w:hAnsi="Palatino Linotype" w:cs="Palatino Linotype"/>
                          <w:b/>
                          <w:color w:val="000000"/>
                          <w:kern w:val="2"/>
                          <w:sz w:val="18"/>
                          <w:szCs w:val="20"/>
                          <w:lang w:bidi="ar"/>
                        </w:rPr>
                        <w:t xml:space="preserve"> = 671）</w:t>
                      </w:r>
                    </w:p>
                    <w:p>
                      <w:pPr>
                        <w:rPr>
                          <w:rFonts w:ascii="Palatino Linotype" w:hAnsi="Palatino Linotype" w:eastAsia="宋体" w:cs="Palatino Linotype"/>
                          <w:bCs/>
                          <w:color w:val="000000"/>
                          <w:kern w:val="2"/>
                          <w:sz w:val="18"/>
                          <w:szCs w:val="18"/>
                          <w:lang w:eastAsia="zh-CN" w:bidi="ar"/>
                        </w:rPr>
                      </w:pPr>
                      <w:r>
                        <w:rPr>
                          <w:rFonts w:ascii="Palatino Linotype" w:hAnsi="Palatino Linotype" w:eastAsia="宋体" w:cs="Palatino Linotype"/>
                          <w:bCs/>
                          <w:color w:val="000000"/>
                          <w:kern w:val="2"/>
                          <w:sz w:val="18"/>
                          <w:szCs w:val="18"/>
                          <w:lang w:eastAsia="zh-CN" w:bidi="ar"/>
                        </w:rPr>
                        <w:t>Not primary prevention (n = 296)</w:t>
                      </w:r>
                    </w:p>
                    <w:p>
                      <w:pPr>
                        <w:rPr>
                          <w:rFonts w:ascii="Palatino Linotype" w:hAnsi="Palatino Linotype" w:eastAsia="宋体" w:cs="Palatino Linotype"/>
                          <w:bCs/>
                          <w:color w:val="000000"/>
                          <w:kern w:val="2"/>
                          <w:sz w:val="18"/>
                          <w:szCs w:val="18"/>
                          <w:lang w:eastAsia="zh-CN" w:bidi="ar"/>
                        </w:rPr>
                      </w:pPr>
                      <w:r>
                        <w:rPr>
                          <w:rFonts w:ascii="Palatino Linotype" w:hAnsi="Palatino Linotype" w:eastAsia="宋体" w:cs="Palatino Linotype"/>
                          <w:bCs/>
                          <w:color w:val="000000"/>
                          <w:kern w:val="2"/>
                          <w:sz w:val="18"/>
                          <w:szCs w:val="18"/>
                          <w:lang w:eastAsia="zh-CN" w:bidi="ar"/>
                        </w:rPr>
                        <w:t>Case reports</w:t>
                      </w:r>
                      <w:bookmarkStart w:id="230" w:name="OLE_LINK1583"/>
                      <w:bookmarkStart w:id="231" w:name="OLE_LINK1586"/>
                      <w:bookmarkStart w:id="232" w:name="OLE_LINK1584"/>
                      <w:r>
                        <w:rPr>
                          <w:rFonts w:ascii="Palatino Linotype" w:hAnsi="Palatino Linotype" w:eastAsia="宋体" w:cs="Palatino Linotype"/>
                          <w:bCs/>
                          <w:color w:val="000000"/>
                          <w:kern w:val="2"/>
                          <w:sz w:val="18"/>
                          <w:szCs w:val="18"/>
                          <w:lang w:eastAsia="zh-CN" w:bidi="ar"/>
                        </w:rPr>
                        <w:t xml:space="preserve"> (n = 11)</w:t>
                      </w:r>
                      <w:bookmarkEnd w:id="230"/>
                      <w:bookmarkEnd w:id="231"/>
                      <w:bookmarkEnd w:id="232"/>
                    </w:p>
                    <w:p>
                      <w:pPr>
                        <w:jc w:val="both"/>
                        <w:rPr>
                          <w:rFonts w:ascii="Palatino Linotype" w:hAnsi="Palatino Linotype" w:eastAsia="宋体" w:cs="Palatino Linotype"/>
                          <w:bCs/>
                          <w:color w:val="000000"/>
                          <w:kern w:val="2"/>
                          <w:sz w:val="18"/>
                          <w:szCs w:val="18"/>
                          <w:lang w:eastAsia="zh-CN" w:bidi="ar"/>
                        </w:rPr>
                      </w:pPr>
                      <w:r>
                        <w:rPr>
                          <w:rFonts w:ascii="Palatino Linotype" w:hAnsi="Palatino Linotype" w:eastAsia="宋体" w:cs="Palatino Linotype"/>
                          <w:bCs/>
                          <w:color w:val="000000"/>
                          <w:kern w:val="2"/>
                          <w:sz w:val="18"/>
                          <w:szCs w:val="18"/>
                          <w:lang w:eastAsia="zh-CN" w:bidi="ar"/>
                        </w:rPr>
                        <w:t>Reviews (n = 89）</w:t>
                      </w:r>
                    </w:p>
                    <w:p>
                      <w:pPr>
                        <w:jc w:val="both"/>
                        <w:rPr>
                          <w:rFonts w:ascii="Palatino Linotype" w:hAnsi="Palatino Linotype" w:eastAsia="宋体" w:cs="Palatino Linotype"/>
                          <w:bCs/>
                          <w:color w:val="000000"/>
                          <w:kern w:val="2"/>
                          <w:sz w:val="18"/>
                          <w:szCs w:val="18"/>
                          <w:lang w:eastAsia="zh-CN" w:bidi="ar"/>
                        </w:rPr>
                      </w:pPr>
                      <w:bookmarkStart w:id="233" w:name="OLE_LINK3"/>
                      <w:r>
                        <w:rPr>
                          <w:rFonts w:ascii="Palatino Linotype" w:hAnsi="Palatino Linotype" w:eastAsia="宋体" w:cs="Palatino Linotype"/>
                          <w:bCs/>
                          <w:color w:val="000000"/>
                          <w:kern w:val="2"/>
                          <w:sz w:val="18"/>
                          <w:szCs w:val="18"/>
                          <w:lang w:eastAsia="zh-CN" w:bidi="ar"/>
                        </w:rPr>
                        <w:t>Basic researches</w:t>
                      </w:r>
                      <w:bookmarkEnd w:id="233"/>
                      <w:r>
                        <w:rPr>
                          <w:rFonts w:ascii="Palatino Linotype" w:hAnsi="Palatino Linotype" w:eastAsia="宋体" w:cs="Palatino Linotype"/>
                          <w:bCs/>
                          <w:color w:val="000000"/>
                          <w:kern w:val="2"/>
                          <w:sz w:val="18"/>
                          <w:szCs w:val="18"/>
                          <w:lang w:eastAsia="zh-CN" w:bidi="ar"/>
                        </w:rPr>
                        <w:t xml:space="preserve"> (n = 223) </w:t>
                      </w:r>
                    </w:p>
                    <w:p>
                      <w:pPr>
                        <w:jc w:val="both"/>
                        <w:rPr>
                          <w:rFonts w:ascii="Palatino Linotype" w:hAnsi="Palatino Linotype" w:eastAsia="DFKai-SB" w:cs="Palatino Linotype"/>
                          <w:bCs/>
                          <w:color w:val="000000"/>
                          <w:sz w:val="18"/>
                          <w:szCs w:val="18"/>
                        </w:rPr>
                      </w:pPr>
                      <w:r>
                        <w:rPr>
                          <w:rFonts w:ascii="Palatino Linotype" w:hAnsi="Palatino Linotype" w:eastAsia="DFKai-SB" w:cs="Palatino Linotype"/>
                          <w:bCs/>
                          <w:color w:val="000000"/>
                          <w:kern w:val="2"/>
                          <w:sz w:val="18"/>
                          <w:szCs w:val="18"/>
                          <w:lang w:eastAsia="zh-CN" w:bidi="ar"/>
                        </w:rPr>
                        <w:t>Study not RCT (</w:t>
                      </w:r>
                      <w:r>
                        <w:rPr>
                          <w:rFonts w:ascii="Palatino Linotype" w:hAnsi="Palatino Linotype" w:eastAsia="DFKai-SB" w:cs="Palatino Linotype"/>
                          <w:bCs/>
                          <w:i/>
                          <w:color w:val="000000"/>
                          <w:kern w:val="2"/>
                          <w:sz w:val="18"/>
                          <w:szCs w:val="18"/>
                          <w:lang w:eastAsia="zh-CN" w:bidi="ar"/>
                        </w:rPr>
                        <w:t>n</w:t>
                      </w:r>
                      <w:r>
                        <w:rPr>
                          <w:rFonts w:ascii="Palatino Linotype" w:hAnsi="Palatino Linotype" w:eastAsia="DFKai-SB" w:cs="Palatino Linotype"/>
                          <w:bCs/>
                          <w:color w:val="000000"/>
                          <w:kern w:val="2"/>
                          <w:sz w:val="18"/>
                          <w:szCs w:val="18"/>
                          <w:lang w:eastAsia="zh-CN" w:bidi="ar"/>
                        </w:rPr>
                        <w:t xml:space="preserve"> = </w:t>
                      </w:r>
                      <w:r>
                        <w:rPr>
                          <w:rFonts w:ascii="Palatino Linotype" w:hAnsi="Palatino Linotype" w:eastAsia="宋体" w:cs="Palatino Linotype"/>
                          <w:bCs/>
                          <w:color w:val="000000"/>
                          <w:kern w:val="2"/>
                          <w:sz w:val="18"/>
                          <w:szCs w:val="18"/>
                          <w:lang w:eastAsia="zh-CN" w:bidi="ar"/>
                        </w:rPr>
                        <w:t>52</w:t>
                      </w:r>
                      <w:r>
                        <w:rPr>
                          <w:rFonts w:ascii="Palatino Linotype" w:hAnsi="Palatino Linotype" w:eastAsia="DFKai-SB" w:cs="Palatino Linotype"/>
                          <w:bCs/>
                          <w:color w:val="000000"/>
                          <w:kern w:val="2"/>
                          <w:sz w:val="18"/>
                          <w:szCs w:val="18"/>
                          <w:lang w:eastAsia="zh-CN" w:bidi="ar"/>
                        </w:rPr>
                        <w:t>)</w:t>
                      </w:r>
                    </w:p>
                    <w:p>
                      <w:pPr>
                        <w:jc w:val="both"/>
                        <w:rPr>
                          <w:rFonts w:ascii="Times New Roman" w:hAnsi="Times New Roman" w:eastAsia="宋体" w:cs="Times New Roman"/>
                          <w:bCs/>
                          <w:color w:val="000000"/>
                          <w:kern w:val="2"/>
                          <w:sz w:val="18"/>
                          <w:szCs w:val="18"/>
                          <w:lang w:eastAsia="zh-CN" w:bidi="ar"/>
                        </w:rPr>
                      </w:pPr>
                    </w:p>
                  </w:txbxContent>
                </v:textbox>
              </v:roundrect>
            </w:pict>
          </mc:Fallback>
        </mc:AlternateContent>
      </w:r>
    </w:p>
    <w:p>
      <w:pPr>
        <w:jc w:val="both"/>
        <w:rPr>
          <w:rFonts w:ascii="Palatino Linotype" w:hAnsi="Palatino Linotype" w:cs="Palatino Linotype"/>
          <w:b/>
          <w:color w:val="000000" w:themeColor="text1"/>
          <w14:textFill>
            <w14:solidFill>
              <w14:schemeClr w14:val="tx1"/>
            </w14:solidFill>
          </w14:textFill>
        </w:rPr>
      </w:pPr>
    </w:p>
    <w:p>
      <w:pPr>
        <w:jc w:val="both"/>
        <w:rPr>
          <w:rFonts w:ascii="Palatino Linotype" w:hAnsi="Palatino Linotype" w:cs="Palatino Linotype"/>
          <w:b/>
          <w:color w:val="000000" w:themeColor="text1"/>
          <w14:textFill>
            <w14:solidFill>
              <w14:schemeClr w14:val="tx1"/>
            </w14:solidFill>
          </w14:textFill>
        </w:rPr>
      </w:pPr>
    </w:p>
    <w:p>
      <w:pPr>
        <w:jc w:val="both"/>
        <w:rPr>
          <w:rFonts w:ascii="Palatino Linotype" w:hAnsi="Palatino Linotype" w:cs="Palatino Linotype"/>
          <w:b/>
          <w:color w:val="000000" w:themeColor="text1"/>
          <w14:textFill>
            <w14:solidFill>
              <w14:schemeClr w14:val="tx1"/>
            </w14:solidFill>
          </w14:textFill>
        </w:rPr>
      </w:pPr>
      <w:r>
        <w:rPr>
          <w:rFonts w:ascii="Palatino Linotype" w:hAnsi="Palatino Linotype" w:cs="Palatino Linotype"/>
          <w:b/>
          <w:color w:val="000000" w:themeColor="text1"/>
          <w14:textFill>
            <w14:solidFill>
              <w14:schemeClr w14:val="tx1"/>
            </w14:solidFill>
          </w14:textFill>
        </w:rPr>
        <mc:AlternateContent>
          <mc:Choice Requires="wps">
            <w:drawing>
              <wp:anchor distT="0" distB="0" distL="114300" distR="114300" simplePos="0" relativeHeight="254289920" behindDoc="0" locked="0" layoutInCell="1" allowOverlap="1">
                <wp:simplePos x="0" y="0"/>
                <wp:positionH relativeFrom="column">
                  <wp:posOffset>2210435</wp:posOffset>
                </wp:positionH>
                <wp:positionV relativeFrom="paragraph">
                  <wp:posOffset>21590</wp:posOffset>
                </wp:positionV>
                <wp:extent cx="440055" cy="635"/>
                <wp:effectExtent l="13335" t="65405" r="22860" b="57785"/>
                <wp:wrapNone/>
                <wp:docPr id="16" name="_s1414"/>
                <wp:cNvGraphicFramePr/>
                <a:graphic xmlns:a="http://schemas.openxmlformats.org/drawingml/2006/main">
                  <a:graphicData uri="http://schemas.microsoft.com/office/word/2010/wordprocessingShape">
                    <wps:wsp>
                      <wps:cNvCnPr>
                        <a:cxnSpLocks noChangeShapeType="1"/>
                      </wps:cNvCnPr>
                      <wps:spPr bwMode="auto">
                        <a:xfrm rot="10800000">
                          <a:off x="0" y="0"/>
                          <a:ext cx="440055" cy="635"/>
                        </a:xfrm>
                        <a:prstGeom prst="bentConnector3">
                          <a:avLst>
                            <a:gd name="adj1" fmla="val 49926"/>
                          </a:avLst>
                        </a:prstGeom>
                        <a:noFill/>
                        <a:ln w="19050">
                          <a:solidFill>
                            <a:srgbClr val="000000"/>
                          </a:solidFill>
                          <a:miter lim="800000"/>
                          <a:headEnd type="triangle" w="med" len="med"/>
                        </a:ln>
                      </wps:spPr>
                      <wps:bodyPr/>
                    </wps:wsp>
                  </a:graphicData>
                </a:graphic>
              </wp:anchor>
            </w:drawing>
          </mc:Choice>
          <mc:Fallback>
            <w:pict>
              <v:shape id="_s1414" o:spid="_x0000_s1026" o:spt="34" type="#_x0000_t34" style="position:absolute;left:0pt;margin-left:174.05pt;margin-top:1.7pt;height:0.05pt;width:34.65pt;rotation:11796480f;z-index:254289920;mso-width-relative:page;mso-height-relative:page;" filled="f" stroked="t" coordsize="21600,21600" o:gfxdata="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FQgBjtEAAAAHAQAADwAAAAAAAAABACAAAAAiAAAAZHJzL2Rvd25yZXYueG1sUEsBAhQA&#10;FAAAAAgAh07iQFf0uQj5AQAA1QMAAA4AAAAAAAAAAQAgAAAAIAEAAGRycy9lMm9Eb2MueG1sUEsF&#10;BgAAAAAGAAYAWQEAAIsFAAAAAA==&#10;" adj="10784">
                <v:fill on="f" focussize="0,0"/>
                <v:stroke weight="1.5pt" color="#000000" miterlimit="8" joinstyle="miter" startarrow="block"/>
                <v:imagedata o:title=""/>
                <o:lock v:ext="edit" aspectratio="f"/>
              </v:shape>
            </w:pict>
          </mc:Fallback>
        </mc:AlternateContent>
      </w:r>
    </w:p>
    <w:p>
      <w:pPr>
        <w:jc w:val="both"/>
        <w:rPr>
          <w:rFonts w:ascii="Palatino Linotype" w:hAnsi="Palatino Linotype" w:cs="Palatino Linotype"/>
          <w:b/>
          <w:color w:val="000000" w:themeColor="text1"/>
          <w14:textFill>
            <w14:solidFill>
              <w14:schemeClr w14:val="tx1"/>
            </w14:solidFill>
          </w14:textFill>
        </w:rPr>
      </w:pPr>
    </w:p>
    <w:p>
      <w:pPr>
        <w:jc w:val="both"/>
        <w:rPr>
          <w:rFonts w:ascii="Palatino Linotype" w:hAnsi="Palatino Linotype" w:cs="Palatino Linotype"/>
          <w:b/>
          <w:color w:val="000000" w:themeColor="text1"/>
          <w14:textFill>
            <w14:solidFill>
              <w14:schemeClr w14:val="tx1"/>
            </w14:solidFill>
          </w14:textFill>
        </w:rPr>
      </w:pPr>
    </w:p>
    <w:p>
      <w:pPr>
        <w:jc w:val="both"/>
        <w:rPr>
          <w:rFonts w:ascii="Palatino Linotype" w:hAnsi="Palatino Linotype" w:cs="Palatino Linotype"/>
          <w:b/>
          <w:color w:val="000000" w:themeColor="text1"/>
          <w14:textFill>
            <w14:solidFill>
              <w14:schemeClr w14:val="tx1"/>
            </w14:solidFill>
          </w14:textFill>
        </w:rPr>
      </w:pPr>
      <w:r>
        <w:rPr>
          <w:rFonts w:ascii="Palatino Linotype" w:hAnsi="Palatino Linotype" w:cs="Palatino Linotype"/>
          <w:b/>
          <w:color w:val="000000" w:themeColor="text1"/>
          <w14:textFill>
            <w14:solidFill>
              <w14:schemeClr w14:val="tx1"/>
            </w14:solidFill>
          </w14:textFill>
        </w:rPr>
        <mc:AlternateContent>
          <mc:Choice Requires="wps">
            <w:drawing>
              <wp:anchor distT="0" distB="0" distL="114300" distR="114300" simplePos="0" relativeHeight="254291968" behindDoc="0" locked="0" layoutInCell="1" allowOverlap="1">
                <wp:simplePos x="0" y="0"/>
                <wp:positionH relativeFrom="column">
                  <wp:posOffset>2656840</wp:posOffset>
                </wp:positionH>
                <wp:positionV relativeFrom="paragraph">
                  <wp:posOffset>71755</wp:posOffset>
                </wp:positionV>
                <wp:extent cx="1802130" cy="897255"/>
                <wp:effectExtent l="4445" t="4445" r="22225" b="12700"/>
                <wp:wrapNone/>
                <wp:docPr id="10" name="_s1425"/>
                <wp:cNvGraphicFramePr/>
                <a:graphic xmlns:a="http://schemas.openxmlformats.org/drawingml/2006/main">
                  <a:graphicData uri="http://schemas.microsoft.com/office/word/2010/wordprocessingShape">
                    <wps:wsp>
                      <wps:cNvSpPr>
                        <a:spLocks noChangeArrowheads="1"/>
                      </wps:cNvSpPr>
                      <wps:spPr bwMode="auto">
                        <a:xfrm>
                          <a:off x="0" y="0"/>
                          <a:ext cx="1802130" cy="897255"/>
                        </a:xfrm>
                        <a:prstGeom prst="roundRect">
                          <a:avLst>
                            <a:gd name="adj" fmla="val 18023"/>
                          </a:avLst>
                        </a:prstGeom>
                        <a:solidFill>
                          <a:srgbClr val="FFFFFF"/>
                        </a:solidFill>
                        <a:ln w="9525">
                          <a:solidFill>
                            <a:srgbClr val="000000"/>
                          </a:solidFill>
                          <a:round/>
                        </a:ln>
                      </wps:spPr>
                      <wps:txbx>
                        <w:txbxContent>
                          <w:p>
                            <w:pPr>
                              <w:jc w:val="center"/>
                              <w:rPr>
                                <w:rFonts w:ascii="Palatino Linotype" w:hAnsi="Palatino Linotype" w:eastAsia="DFKai-SB" w:cs="Palatino Linotype"/>
                                <w:b/>
                                <w:color w:val="000000"/>
                                <w:sz w:val="18"/>
                                <w:szCs w:val="18"/>
                              </w:rPr>
                            </w:pPr>
                            <w:r>
                              <w:rPr>
                                <w:rFonts w:ascii="Palatino Linotype" w:hAnsi="Palatino Linotype" w:eastAsia="DFKai-SB" w:cs="Palatino Linotype"/>
                                <w:b/>
                                <w:color w:val="000000"/>
                                <w:kern w:val="2"/>
                                <w:sz w:val="18"/>
                                <w:szCs w:val="18"/>
                                <w:lang w:eastAsia="zh-CN" w:bidi="ar"/>
                              </w:rPr>
                              <w:t>Studies excluded （</w:t>
                            </w:r>
                            <w:r>
                              <w:rPr>
                                <w:rFonts w:ascii="Palatino Linotype" w:hAnsi="Palatino Linotype" w:eastAsia="DFKai-SB" w:cs="Palatino Linotype"/>
                                <w:b/>
                                <w:i/>
                                <w:color w:val="000000"/>
                                <w:kern w:val="2"/>
                                <w:sz w:val="18"/>
                                <w:szCs w:val="18"/>
                                <w:lang w:eastAsia="zh-CN" w:bidi="ar"/>
                              </w:rPr>
                              <w:t>n</w:t>
                            </w:r>
                            <w:r>
                              <w:rPr>
                                <w:rFonts w:ascii="Palatino Linotype" w:hAnsi="Palatino Linotype" w:eastAsia="DFKai-SB" w:cs="Palatino Linotype"/>
                                <w:b/>
                                <w:color w:val="000000"/>
                                <w:kern w:val="2"/>
                                <w:sz w:val="18"/>
                                <w:szCs w:val="18"/>
                                <w:lang w:eastAsia="zh-CN" w:bidi="ar"/>
                              </w:rPr>
                              <w:t xml:space="preserve"> = </w:t>
                            </w:r>
                            <w:r>
                              <w:rPr>
                                <w:rFonts w:ascii="Palatino Linotype" w:hAnsi="Palatino Linotype" w:eastAsia="宋体" w:cs="Palatino Linotype"/>
                                <w:b/>
                                <w:color w:val="000000"/>
                                <w:kern w:val="2"/>
                                <w:sz w:val="18"/>
                                <w:szCs w:val="18"/>
                                <w:lang w:eastAsia="zh-CN" w:bidi="ar"/>
                              </w:rPr>
                              <w:t>97</w:t>
                            </w:r>
                            <w:r>
                              <w:rPr>
                                <w:rFonts w:ascii="Palatino Linotype" w:hAnsi="Palatino Linotype" w:eastAsia="DFKai-SB" w:cs="Palatino Linotype"/>
                                <w:b/>
                                <w:color w:val="000000"/>
                                <w:kern w:val="2"/>
                                <w:sz w:val="18"/>
                                <w:szCs w:val="18"/>
                                <w:lang w:eastAsia="zh-CN" w:bidi="ar"/>
                              </w:rPr>
                              <w:t>）</w:t>
                            </w:r>
                          </w:p>
                          <w:p>
                            <w:pPr>
                              <w:jc w:val="both"/>
                              <w:rPr>
                                <w:rFonts w:ascii="Palatino Linotype" w:hAnsi="Palatino Linotype" w:eastAsia="DFKai-SB" w:cs="Palatino Linotype"/>
                                <w:bCs/>
                                <w:color w:val="000000"/>
                                <w:sz w:val="18"/>
                                <w:szCs w:val="18"/>
                              </w:rPr>
                            </w:pPr>
                            <w:bookmarkStart w:id="234" w:name="OLE_LINK1589"/>
                            <w:bookmarkStart w:id="235" w:name="OLE_LINK544"/>
                            <w:bookmarkStart w:id="236" w:name="OLE_LINK279"/>
                            <w:bookmarkStart w:id="237" w:name="OLE_LINK539"/>
                            <w:bookmarkStart w:id="238" w:name="OLE_LINK538"/>
                            <w:bookmarkStart w:id="239" w:name="OLE_LINK1591"/>
                            <w:bookmarkStart w:id="240" w:name="_Hlk21966329"/>
                            <w:bookmarkStart w:id="241" w:name="OLE_LINK1590"/>
                            <w:r>
                              <w:rPr>
                                <w:rFonts w:ascii="Palatino Linotype" w:hAnsi="Palatino Linotype" w:eastAsia="DFKai-SB" w:cs="Palatino Linotype"/>
                                <w:bCs/>
                                <w:color w:val="000000"/>
                                <w:kern w:val="2"/>
                                <w:sz w:val="18"/>
                                <w:szCs w:val="18"/>
                                <w:lang w:eastAsia="zh-CN" w:bidi="ar"/>
                              </w:rPr>
                              <w:t>Study not RCT (</w:t>
                            </w:r>
                            <w:r>
                              <w:rPr>
                                <w:rFonts w:ascii="Palatino Linotype" w:hAnsi="Palatino Linotype" w:eastAsia="DFKai-SB" w:cs="Palatino Linotype"/>
                                <w:bCs/>
                                <w:i/>
                                <w:color w:val="000000"/>
                                <w:kern w:val="2"/>
                                <w:sz w:val="18"/>
                                <w:szCs w:val="18"/>
                                <w:lang w:eastAsia="zh-CN" w:bidi="ar"/>
                              </w:rPr>
                              <w:t>n</w:t>
                            </w:r>
                            <w:r>
                              <w:rPr>
                                <w:rFonts w:ascii="Palatino Linotype" w:hAnsi="Palatino Linotype" w:eastAsia="DFKai-SB" w:cs="Palatino Linotype"/>
                                <w:bCs/>
                                <w:color w:val="000000"/>
                                <w:kern w:val="2"/>
                                <w:sz w:val="18"/>
                                <w:szCs w:val="18"/>
                                <w:lang w:eastAsia="zh-CN" w:bidi="ar"/>
                              </w:rPr>
                              <w:t xml:space="preserve"> = </w:t>
                            </w:r>
                            <w:r>
                              <w:rPr>
                                <w:rFonts w:ascii="Palatino Linotype" w:hAnsi="Palatino Linotype" w:eastAsia="宋体" w:cs="Palatino Linotype"/>
                                <w:bCs/>
                                <w:color w:val="000000"/>
                                <w:kern w:val="2"/>
                                <w:sz w:val="18"/>
                                <w:szCs w:val="18"/>
                                <w:lang w:eastAsia="zh-CN" w:bidi="ar"/>
                              </w:rPr>
                              <w:t>35</w:t>
                            </w:r>
                            <w:r>
                              <w:rPr>
                                <w:rFonts w:ascii="Palatino Linotype" w:hAnsi="Palatino Linotype" w:eastAsia="DFKai-SB" w:cs="Palatino Linotype"/>
                                <w:bCs/>
                                <w:color w:val="000000"/>
                                <w:kern w:val="2"/>
                                <w:sz w:val="18"/>
                                <w:szCs w:val="18"/>
                                <w:lang w:eastAsia="zh-CN" w:bidi="ar"/>
                              </w:rPr>
                              <w:t>)</w:t>
                            </w:r>
                          </w:p>
                          <w:bookmarkEnd w:id="234"/>
                          <w:p>
                            <w:pPr>
                              <w:pStyle w:val="9"/>
                              <w:widowControl w:val="0"/>
                              <w:spacing w:before="0" w:beforeAutospacing="0" w:after="0" w:afterAutospacing="0"/>
                              <w:jc w:val="both"/>
                              <w:rPr>
                                <w:rFonts w:ascii="Palatino Linotype" w:hAnsi="Palatino Linotype" w:eastAsia="DFKai-SB" w:cs="Palatino Linotype"/>
                                <w:bCs/>
                                <w:color w:val="000000"/>
                                <w:sz w:val="18"/>
                                <w:szCs w:val="18"/>
                              </w:rPr>
                            </w:pPr>
                            <w:r>
                              <w:rPr>
                                <w:rFonts w:ascii="Palatino Linotype" w:hAnsi="Palatino Linotype" w:eastAsia="DFKai-SB" w:cs="Palatino Linotype"/>
                                <w:bCs/>
                                <w:color w:val="000000"/>
                                <w:kern w:val="2"/>
                                <w:sz w:val="18"/>
                                <w:szCs w:val="18"/>
                                <w:lang w:bidi="ar"/>
                              </w:rPr>
                              <w:t>Duplicate publications (n = 3</w:t>
                            </w:r>
                            <w:r>
                              <w:rPr>
                                <w:rFonts w:ascii="Palatino Linotype" w:hAnsi="Palatino Linotype" w:cs="Palatino Linotype"/>
                                <w:bCs/>
                                <w:color w:val="000000"/>
                                <w:kern w:val="2"/>
                                <w:sz w:val="18"/>
                                <w:szCs w:val="18"/>
                                <w:lang w:bidi="ar"/>
                              </w:rPr>
                              <w:t>8</w:t>
                            </w:r>
                            <w:r>
                              <w:rPr>
                                <w:rFonts w:ascii="Palatino Linotype" w:hAnsi="Palatino Linotype" w:eastAsia="DFKai-SB" w:cs="Palatino Linotype"/>
                                <w:bCs/>
                                <w:color w:val="000000"/>
                                <w:kern w:val="2"/>
                                <w:sz w:val="18"/>
                                <w:szCs w:val="18"/>
                                <w:lang w:bidi="ar"/>
                              </w:rPr>
                              <w:t>）</w:t>
                            </w:r>
                            <w:bookmarkEnd w:id="235"/>
                          </w:p>
                          <w:bookmarkEnd w:id="236"/>
                          <w:bookmarkEnd w:id="237"/>
                          <w:bookmarkEnd w:id="238"/>
                          <w:p>
                            <w:pPr>
                              <w:jc w:val="both"/>
                              <w:rPr>
                                <w:rFonts w:ascii="Palatino Linotype" w:hAnsi="Palatino Linotype" w:eastAsia="DFKai-SB" w:cs="Palatino Linotype"/>
                                <w:bCs/>
                                <w:color w:val="000000"/>
                                <w:kern w:val="2"/>
                                <w:sz w:val="18"/>
                                <w:szCs w:val="18"/>
                                <w:lang w:eastAsia="zh-CN" w:bidi="ar"/>
                              </w:rPr>
                            </w:pPr>
                            <w:r>
                              <w:rPr>
                                <w:rFonts w:ascii="Palatino Linotype" w:hAnsi="Palatino Linotype" w:eastAsia="DFKai-SB" w:cs="Palatino Linotype"/>
                                <w:bCs/>
                                <w:color w:val="000000"/>
                                <w:kern w:val="2"/>
                                <w:sz w:val="18"/>
                                <w:szCs w:val="18"/>
                                <w:lang w:eastAsia="zh-CN" w:bidi="ar"/>
                              </w:rPr>
                              <w:t>Insufficient data</w:t>
                            </w:r>
                            <w:bookmarkStart w:id="242" w:name="OLE_LINK2"/>
                            <w:r>
                              <w:rPr>
                                <w:rFonts w:ascii="Palatino Linotype" w:hAnsi="Palatino Linotype" w:eastAsia="DFKai-SB" w:cs="Palatino Linotype"/>
                                <w:bCs/>
                                <w:color w:val="000000"/>
                                <w:kern w:val="2"/>
                                <w:sz w:val="18"/>
                                <w:szCs w:val="18"/>
                                <w:lang w:eastAsia="zh-CN" w:bidi="ar"/>
                              </w:rPr>
                              <w:t xml:space="preserve"> (</w:t>
                            </w:r>
                            <w:r>
                              <w:rPr>
                                <w:rFonts w:ascii="Palatino Linotype" w:hAnsi="Palatino Linotype" w:eastAsia="DFKai-SB" w:cs="Palatino Linotype"/>
                                <w:bCs/>
                                <w:i/>
                                <w:color w:val="000000"/>
                                <w:kern w:val="2"/>
                                <w:sz w:val="18"/>
                                <w:szCs w:val="18"/>
                                <w:lang w:eastAsia="zh-CN" w:bidi="ar"/>
                              </w:rPr>
                              <w:t>n</w:t>
                            </w:r>
                            <w:r>
                              <w:rPr>
                                <w:rFonts w:ascii="Palatino Linotype" w:hAnsi="Palatino Linotype" w:eastAsia="DFKai-SB" w:cs="Palatino Linotype"/>
                                <w:bCs/>
                                <w:color w:val="000000"/>
                                <w:kern w:val="2"/>
                                <w:sz w:val="18"/>
                                <w:szCs w:val="18"/>
                                <w:lang w:eastAsia="zh-CN" w:bidi="ar"/>
                              </w:rPr>
                              <w:t xml:space="preserve"> = </w:t>
                            </w:r>
                            <w:r>
                              <w:rPr>
                                <w:rFonts w:ascii="Palatino Linotype" w:hAnsi="Palatino Linotype" w:eastAsia="宋体" w:cs="Palatino Linotype"/>
                                <w:bCs/>
                                <w:color w:val="000000"/>
                                <w:kern w:val="2"/>
                                <w:sz w:val="18"/>
                                <w:szCs w:val="18"/>
                                <w:lang w:eastAsia="zh-CN" w:bidi="ar"/>
                              </w:rPr>
                              <w:t>18</w:t>
                            </w:r>
                            <w:r>
                              <w:rPr>
                                <w:rFonts w:ascii="Palatino Linotype" w:hAnsi="Palatino Linotype" w:eastAsia="DFKai-SB" w:cs="Palatino Linotype"/>
                                <w:bCs/>
                                <w:color w:val="000000"/>
                                <w:kern w:val="2"/>
                                <w:sz w:val="18"/>
                                <w:szCs w:val="18"/>
                                <w:lang w:eastAsia="zh-CN" w:bidi="ar"/>
                              </w:rPr>
                              <w:t xml:space="preserve">) </w:t>
                            </w:r>
                            <w:bookmarkEnd w:id="242"/>
                          </w:p>
                          <w:p>
                            <w:pPr>
                              <w:jc w:val="both"/>
                              <w:rPr>
                                <w:rFonts w:ascii="Palatino Linotype" w:hAnsi="Palatino Linotype" w:eastAsia="宋体" w:cs="Palatino Linotype"/>
                                <w:bCs/>
                                <w:color w:val="000000"/>
                                <w:kern w:val="2"/>
                                <w:sz w:val="18"/>
                                <w:szCs w:val="18"/>
                                <w:lang w:eastAsia="zh-CN" w:bidi="ar"/>
                              </w:rPr>
                            </w:pPr>
                            <w:bookmarkStart w:id="243" w:name="_Hlk21965640"/>
                            <w:bookmarkStart w:id="244" w:name="OLE_LINK1588"/>
                            <w:bookmarkStart w:id="245" w:name="OLE_LINK1587"/>
                            <w:r>
                              <w:rPr>
                                <w:rFonts w:ascii="Palatino Linotype" w:hAnsi="Palatino Linotype" w:eastAsia="宋体" w:cs="Palatino Linotype"/>
                                <w:bCs/>
                                <w:color w:val="000000"/>
                                <w:kern w:val="2"/>
                                <w:sz w:val="18"/>
                                <w:szCs w:val="18"/>
                                <w:lang w:eastAsia="zh-CN" w:bidi="ar"/>
                              </w:rPr>
                              <w:t>Familial cancer syndromes (n = 6)</w:t>
                            </w:r>
                            <w:bookmarkEnd w:id="239"/>
                            <w:bookmarkEnd w:id="240"/>
                            <w:bookmarkEnd w:id="241"/>
                            <w:bookmarkEnd w:id="243"/>
                            <w:bookmarkEnd w:id="244"/>
                            <w:bookmarkEnd w:id="245"/>
                          </w:p>
                        </w:txbxContent>
                      </wps:txbx>
                      <wps:bodyPr rot="0" vert="horz" wrap="square" lIns="0" tIns="0" rIns="0" bIns="0" anchor="t" anchorCtr="0" upright="1">
                        <a:noAutofit/>
                      </wps:bodyPr>
                    </wps:wsp>
                  </a:graphicData>
                </a:graphic>
              </wp:anchor>
            </w:drawing>
          </mc:Choice>
          <mc:Fallback>
            <w:pict>
              <v:roundrect id="_s1425" o:spid="_x0000_s1026" o:spt="2" style="position:absolute;left:0pt;margin-left:209.2pt;margin-top:5.65pt;height:70.65pt;width:141.9pt;z-index:254291968;mso-width-relative:page;mso-height-relative:page;" fillcolor="#FFFFFF" filled="t" stroked="t" coordsize="21600,21600" arcsize="0.180231481481481" o:gfxdata="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mgvYTZAAAACgEAAA8A&#10;AAAAAAAAAQAgAAAAIgAAAGRycy9kb3ducmV2LnhtbFBLAQIUABQAAAAIAIdO4kC3WquIFgIAAD8E&#10;AAAOAAAAAAAAAAEAIAAAACgBAABkcnMvZTJvRG9jLnhtbFBLBQYAAAAABgAGAFkBAACwBQAAAAA=&#10;">
                <v:fill on="t" focussize="0,0"/>
                <v:stroke color="#000000" joinstyle="round"/>
                <v:imagedata o:title=""/>
                <o:lock v:ext="edit" aspectratio="f"/>
                <v:textbox inset="0mm,0mm,0mm,0mm">
                  <w:txbxContent>
                    <w:p>
                      <w:pPr>
                        <w:jc w:val="center"/>
                        <w:rPr>
                          <w:rFonts w:ascii="Palatino Linotype" w:hAnsi="Palatino Linotype" w:eastAsia="DFKai-SB" w:cs="Palatino Linotype"/>
                          <w:b/>
                          <w:color w:val="000000"/>
                          <w:sz w:val="18"/>
                          <w:szCs w:val="18"/>
                        </w:rPr>
                      </w:pPr>
                      <w:r>
                        <w:rPr>
                          <w:rFonts w:ascii="Palatino Linotype" w:hAnsi="Palatino Linotype" w:eastAsia="DFKai-SB" w:cs="Palatino Linotype"/>
                          <w:b/>
                          <w:color w:val="000000"/>
                          <w:kern w:val="2"/>
                          <w:sz w:val="18"/>
                          <w:szCs w:val="18"/>
                          <w:lang w:eastAsia="zh-CN" w:bidi="ar"/>
                        </w:rPr>
                        <w:t>Studies excluded （</w:t>
                      </w:r>
                      <w:r>
                        <w:rPr>
                          <w:rFonts w:ascii="Palatino Linotype" w:hAnsi="Palatino Linotype" w:eastAsia="DFKai-SB" w:cs="Palatino Linotype"/>
                          <w:b/>
                          <w:i/>
                          <w:color w:val="000000"/>
                          <w:kern w:val="2"/>
                          <w:sz w:val="18"/>
                          <w:szCs w:val="18"/>
                          <w:lang w:eastAsia="zh-CN" w:bidi="ar"/>
                        </w:rPr>
                        <w:t>n</w:t>
                      </w:r>
                      <w:r>
                        <w:rPr>
                          <w:rFonts w:ascii="Palatino Linotype" w:hAnsi="Palatino Linotype" w:eastAsia="DFKai-SB" w:cs="Palatino Linotype"/>
                          <w:b/>
                          <w:color w:val="000000"/>
                          <w:kern w:val="2"/>
                          <w:sz w:val="18"/>
                          <w:szCs w:val="18"/>
                          <w:lang w:eastAsia="zh-CN" w:bidi="ar"/>
                        </w:rPr>
                        <w:t xml:space="preserve"> = </w:t>
                      </w:r>
                      <w:r>
                        <w:rPr>
                          <w:rFonts w:ascii="Palatino Linotype" w:hAnsi="Palatino Linotype" w:eastAsia="宋体" w:cs="Palatino Linotype"/>
                          <w:b/>
                          <w:color w:val="000000"/>
                          <w:kern w:val="2"/>
                          <w:sz w:val="18"/>
                          <w:szCs w:val="18"/>
                          <w:lang w:eastAsia="zh-CN" w:bidi="ar"/>
                        </w:rPr>
                        <w:t>97</w:t>
                      </w:r>
                      <w:r>
                        <w:rPr>
                          <w:rFonts w:ascii="Palatino Linotype" w:hAnsi="Palatino Linotype" w:eastAsia="DFKai-SB" w:cs="Palatino Linotype"/>
                          <w:b/>
                          <w:color w:val="000000"/>
                          <w:kern w:val="2"/>
                          <w:sz w:val="18"/>
                          <w:szCs w:val="18"/>
                          <w:lang w:eastAsia="zh-CN" w:bidi="ar"/>
                        </w:rPr>
                        <w:t>）</w:t>
                      </w:r>
                    </w:p>
                    <w:p>
                      <w:pPr>
                        <w:jc w:val="both"/>
                        <w:rPr>
                          <w:rFonts w:ascii="Palatino Linotype" w:hAnsi="Palatino Linotype" w:eastAsia="DFKai-SB" w:cs="Palatino Linotype"/>
                          <w:bCs/>
                          <w:color w:val="000000"/>
                          <w:sz w:val="18"/>
                          <w:szCs w:val="18"/>
                        </w:rPr>
                      </w:pPr>
                      <w:bookmarkStart w:id="234" w:name="OLE_LINK1589"/>
                      <w:bookmarkStart w:id="235" w:name="OLE_LINK544"/>
                      <w:bookmarkStart w:id="236" w:name="OLE_LINK279"/>
                      <w:bookmarkStart w:id="237" w:name="OLE_LINK539"/>
                      <w:bookmarkStart w:id="238" w:name="OLE_LINK538"/>
                      <w:bookmarkStart w:id="239" w:name="OLE_LINK1591"/>
                      <w:bookmarkStart w:id="240" w:name="_Hlk21966329"/>
                      <w:bookmarkStart w:id="241" w:name="OLE_LINK1590"/>
                      <w:r>
                        <w:rPr>
                          <w:rFonts w:ascii="Palatino Linotype" w:hAnsi="Palatino Linotype" w:eastAsia="DFKai-SB" w:cs="Palatino Linotype"/>
                          <w:bCs/>
                          <w:color w:val="000000"/>
                          <w:kern w:val="2"/>
                          <w:sz w:val="18"/>
                          <w:szCs w:val="18"/>
                          <w:lang w:eastAsia="zh-CN" w:bidi="ar"/>
                        </w:rPr>
                        <w:t>Study not RCT (</w:t>
                      </w:r>
                      <w:r>
                        <w:rPr>
                          <w:rFonts w:ascii="Palatino Linotype" w:hAnsi="Palatino Linotype" w:eastAsia="DFKai-SB" w:cs="Palatino Linotype"/>
                          <w:bCs/>
                          <w:i/>
                          <w:color w:val="000000"/>
                          <w:kern w:val="2"/>
                          <w:sz w:val="18"/>
                          <w:szCs w:val="18"/>
                          <w:lang w:eastAsia="zh-CN" w:bidi="ar"/>
                        </w:rPr>
                        <w:t>n</w:t>
                      </w:r>
                      <w:r>
                        <w:rPr>
                          <w:rFonts w:ascii="Palatino Linotype" w:hAnsi="Palatino Linotype" w:eastAsia="DFKai-SB" w:cs="Palatino Linotype"/>
                          <w:bCs/>
                          <w:color w:val="000000"/>
                          <w:kern w:val="2"/>
                          <w:sz w:val="18"/>
                          <w:szCs w:val="18"/>
                          <w:lang w:eastAsia="zh-CN" w:bidi="ar"/>
                        </w:rPr>
                        <w:t xml:space="preserve"> = </w:t>
                      </w:r>
                      <w:r>
                        <w:rPr>
                          <w:rFonts w:ascii="Palatino Linotype" w:hAnsi="Palatino Linotype" w:eastAsia="宋体" w:cs="Palatino Linotype"/>
                          <w:bCs/>
                          <w:color w:val="000000"/>
                          <w:kern w:val="2"/>
                          <w:sz w:val="18"/>
                          <w:szCs w:val="18"/>
                          <w:lang w:eastAsia="zh-CN" w:bidi="ar"/>
                        </w:rPr>
                        <w:t>35</w:t>
                      </w:r>
                      <w:r>
                        <w:rPr>
                          <w:rFonts w:ascii="Palatino Linotype" w:hAnsi="Palatino Linotype" w:eastAsia="DFKai-SB" w:cs="Palatino Linotype"/>
                          <w:bCs/>
                          <w:color w:val="000000"/>
                          <w:kern w:val="2"/>
                          <w:sz w:val="18"/>
                          <w:szCs w:val="18"/>
                          <w:lang w:eastAsia="zh-CN" w:bidi="ar"/>
                        </w:rPr>
                        <w:t>)</w:t>
                      </w:r>
                    </w:p>
                    <w:bookmarkEnd w:id="234"/>
                    <w:p>
                      <w:pPr>
                        <w:pStyle w:val="9"/>
                        <w:widowControl w:val="0"/>
                        <w:spacing w:before="0" w:beforeAutospacing="0" w:after="0" w:afterAutospacing="0"/>
                        <w:jc w:val="both"/>
                        <w:rPr>
                          <w:rFonts w:ascii="Palatino Linotype" w:hAnsi="Palatino Linotype" w:eastAsia="DFKai-SB" w:cs="Palatino Linotype"/>
                          <w:bCs/>
                          <w:color w:val="000000"/>
                          <w:sz w:val="18"/>
                          <w:szCs w:val="18"/>
                        </w:rPr>
                      </w:pPr>
                      <w:r>
                        <w:rPr>
                          <w:rFonts w:ascii="Palatino Linotype" w:hAnsi="Palatino Linotype" w:eastAsia="DFKai-SB" w:cs="Palatino Linotype"/>
                          <w:bCs/>
                          <w:color w:val="000000"/>
                          <w:kern w:val="2"/>
                          <w:sz w:val="18"/>
                          <w:szCs w:val="18"/>
                          <w:lang w:bidi="ar"/>
                        </w:rPr>
                        <w:t>Duplicate publications (n = 3</w:t>
                      </w:r>
                      <w:r>
                        <w:rPr>
                          <w:rFonts w:ascii="Palatino Linotype" w:hAnsi="Palatino Linotype" w:cs="Palatino Linotype"/>
                          <w:bCs/>
                          <w:color w:val="000000"/>
                          <w:kern w:val="2"/>
                          <w:sz w:val="18"/>
                          <w:szCs w:val="18"/>
                          <w:lang w:bidi="ar"/>
                        </w:rPr>
                        <w:t>8</w:t>
                      </w:r>
                      <w:r>
                        <w:rPr>
                          <w:rFonts w:ascii="Palatino Linotype" w:hAnsi="Palatino Linotype" w:eastAsia="DFKai-SB" w:cs="Palatino Linotype"/>
                          <w:bCs/>
                          <w:color w:val="000000"/>
                          <w:kern w:val="2"/>
                          <w:sz w:val="18"/>
                          <w:szCs w:val="18"/>
                          <w:lang w:bidi="ar"/>
                        </w:rPr>
                        <w:t>）</w:t>
                      </w:r>
                      <w:bookmarkEnd w:id="235"/>
                    </w:p>
                    <w:bookmarkEnd w:id="236"/>
                    <w:bookmarkEnd w:id="237"/>
                    <w:bookmarkEnd w:id="238"/>
                    <w:p>
                      <w:pPr>
                        <w:jc w:val="both"/>
                        <w:rPr>
                          <w:rFonts w:ascii="Palatino Linotype" w:hAnsi="Palatino Linotype" w:eastAsia="DFKai-SB" w:cs="Palatino Linotype"/>
                          <w:bCs/>
                          <w:color w:val="000000"/>
                          <w:kern w:val="2"/>
                          <w:sz w:val="18"/>
                          <w:szCs w:val="18"/>
                          <w:lang w:eastAsia="zh-CN" w:bidi="ar"/>
                        </w:rPr>
                      </w:pPr>
                      <w:r>
                        <w:rPr>
                          <w:rFonts w:ascii="Palatino Linotype" w:hAnsi="Palatino Linotype" w:eastAsia="DFKai-SB" w:cs="Palatino Linotype"/>
                          <w:bCs/>
                          <w:color w:val="000000"/>
                          <w:kern w:val="2"/>
                          <w:sz w:val="18"/>
                          <w:szCs w:val="18"/>
                          <w:lang w:eastAsia="zh-CN" w:bidi="ar"/>
                        </w:rPr>
                        <w:t>Insufficient data</w:t>
                      </w:r>
                      <w:bookmarkStart w:id="242" w:name="OLE_LINK2"/>
                      <w:r>
                        <w:rPr>
                          <w:rFonts w:ascii="Palatino Linotype" w:hAnsi="Palatino Linotype" w:eastAsia="DFKai-SB" w:cs="Palatino Linotype"/>
                          <w:bCs/>
                          <w:color w:val="000000"/>
                          <w:kern w:val="2"/>
                          <w:sz w:val="18"/>
                          <w:szCs w:val="18"/>
                          <w:lang w:eastAsia="zh-CN" w:bidi="ar"/>
                        </w:rPr>
                        <w:t xml:space="preserve"> (</w:t>
                      </w:r>
                      <w:r>
                        <w:rPr>
                          <w:rFonts w:ascii="Palatino Linotype" w:hAnsi="Palatino Linotype" w:eastAsia="DFKai-SB" w:cs="Palatino Linotype"/>
                          <w:bCs/>
                          <w:i/>
                          <w:color w:val="000000"/>
                          <w:kern w:val="2"/>
                          <w:sz w:val="18"/>
                          <w:szCs w:val="18"/>
                          <w:lang w:eastAsia="zh-CN" w:bidi="ar"/>
                        </w:rPr>
                        <w:t>n</w:t>
                      </w:r>
                      <w:r>
                        <w:rPr>
                          <w:rFonts w:ascii="Palatino Linotype" w:hAnsi="Palatino Linotype" w:eastAsia="DFKai-SB" w:cs="Palatino Linotype"/>
                          <w:bCs/>
                          <w:color w:val="000000"/>
                          <w:kern w:val="2"/>
                          <w:sz w:val="18"/>
                          <w:szCs w:val="18"/>
                          <w:lang w:eastAsia="zh-CN" w:bidi="ar"/>
                        </w:rPr>
                        <w:t xml:space="preserve"> = </w:t>
                      </w:r>
                      <w:r>
                        <w:rPr>
                          <w:rFonts w:ascii="Palatino Linotype" w:hAnsi="Palatino Linotype" w:eastAsia="宋体" w:cs="Palatino Linotype"/>
                          <w:bCs/>
                          <w:color w:val="000000"/>
                          <w:kern w:val="2"/>
                          <w:sz w:val="18"/>
                          <w:szCs w:val="18"/>
                          <w:lang w:eastAsia="zh-CN" w:bidi="ar"/>
                        </w:rPr>
                        <w:t>18</w:t>
                      </w:r>
                      <w:r>
                        <w:rPr>
                          <w:rFonts w:ascii="Palatino Linotype" w:hAnsi="Palatino Linotype" w:eastAsia="DFKai-SB" w:cs="Palatino Linotype"/>
                          <w:bCs/>
                          <w:color w:val="000000"/>
                          <w:kern w:val="2"/>
                          <w:sz w:val="18"/>
                          <w:szCs w:val="18"/>
                          <w:lang w:eastAsia="zh-CN" w:bidi="ar"/>
                        </w:rPr>
                        <w:t xml:space="preserve">) </w:t>
                      </w:r>
                      <w:bookmarkEnd w:id="242"/>
                    </w:p>
                    <w:p>
                      <w:pPr>
                        <w:jc w:val="both"/>
                        <w:rPr>
                          <w:rFonts w:ascii="Palatino Linotype" w:hAnsi="Palatino Linotype" w:eastAsia="宋体" w:cs="Palatino Linotype"/>
                          <w:bCs/>
                          <w:color w:val="000000"/>
                          <w:kern w:val="2"/>
                          <w:sz w:val="18"/>
                          <w:szCs w:val="18"/>
                          <w:lang w:eastAsia="zh-CN" w:bidi="ar"/>
                        </w:rPr>
                      </w:pPr>
                      <w:bookmarkStart w:id="243" w:name="_Hlk21965640"/>
                      <w:bookmarkStart w:id="244" w:name="OLE_LINK1588"/>
                      <w:bookmarkStart w:id="245" w:name="OLE_LINK1587"/>
                      <w:r>
                        <w:rPr>
                          <w:rFonts w:ascii="Palatino Linotype" w:hAnsi="Palatino Linotype" w:eastAsia="宋体" w:cs="Palatino Linotype"/>
                          <w:bCs/>
                          <w:color w:val="000000"/>
                          <w:kern w:val="2"/>
                          <w:sz w:val="18"/>
                          <w:szCs w:val="18"/>
                          <w:lang w:eastAsia="zh-CN" w:bidi="ar"/>
                        </w:rPr>
                        <w:t>Familial cancer syndromes (n = 6)</w:t>
                      </w:r>
                      <w:bookmarkEnd w:id="239"/>
                      <w:bookmarkEnd w:id="240"/>
                      <w:bookmarkEnd w:id="241"/>
                      <w:bookmarkEnd w:id="243"/>
                      <w:bookmarkEnd w:id="244"/>
                      <w:bookmarkEnd w:id="245"/>
                    </w:p>
                  </w:txbxContent>
                </v:textbox>
              </v:roundrect>
            </w:pict>
          </mc:Fallback>
        </mc:AlternateContent>
      </w:r>
    </w:p>
    <w:p>
      <w:pPr>
        <w:jc w:val="both"/>
        <w:rPr>
          <w:rFonts w:ascii="Palatino Linotype" w:hAnsi="Palatino Linotype" w:cs="Palatino Linotype"/>
          <w:b/>
          <w:color w:val="000000" w:themeColor="text1"/>
          <w14:textFill>
            <w14:solidFill>
              <w14:schemeClr w14:val="tx1"/>
            </w14:solidFill>
          </w14:textFill>
        </w:rPr>
      </w:pPr>
    </w:p>
    <w:p>
      <w:pPr>
        <w:jc w:val="both"/>
        <w:rPr>
          <w:rFonts w:ascii="Palatino Linotype" w:hAnsi="Palatino Linotype" w:cs="Palatino Linotype"/>
          <w:b/>
          <w:color w:val="000000" w:themeColor="text1"/>
          <w14:textFill>
            <w14:solidFill>
              <w14:schemeClr w14:val="tx1"/>
            </w14:solidFill>
          </w14:textFill>
        </w:rPr>
      </w:pPr>
      <w:r>
        <w:rPr>
          <w:rFonts w:ascii="Palatino Linotype" w:hAnsi="Palatino Linotype" w:cs="Palatino Linotype"/>
          <w:b/>
          <w:color w:val="000000" w:themeColor="text1"/>
          <w14:textFill>
            <w14:solidFill>
              <w14:schemeClr w14:val="tx1"/>
            </w14:solidFill>
          </w14:textFill>
        </w:rPr>
        <mc:AlternateContent>
          <mc:Choice Requires="wps">
            <w:drawing>
              <wp:anchor distT="0" distB="0" distL="114300" distR="114300" simplePos="0" relativeHeight="254288896" behindDoc="0" locked="0" layoutInCell="1" allowOverlap="1">
                <wp:simplePos x="0" y="0"/>
                <wp:positionH relativeFrom="column">
                  <wp:posOffset>2188845</wp:posOffset>
                </wp:positionH>
                <wp:positionV relativeFrom="paragraph">
                  <wp:posOffset>146050</wp:posOffset>
                </wp:positionV>
                <wp:extent cx="454660" cy="0"/>
                <wp:effectExtent l="9525" t="58420" r="21590" b="65405"/>
                <wp:wrapNone/>
                <wp:docPr id="9" name="_s1413"/>
                <wp:cNvGraphicFramePr/>
                <a:graphic xmlns:a="http://schemas.openxmlformats.org/drawingml/2006/main">
                  <a:graphicData uri="http://schemas.microsoft.com/office/word/2010/wordprocessingShape">
                    <wps:wsp>
                      <wps:cNvCnPr>
                        <a:cxnSpLocks noChangeShapeType="1"/>
                      </wps:cNvCnPr>
                      <wps:spPr bwMode="auto">
                        <a:xfrm rot="10800000">
                          <a:off x="0" y="0"/>
                          <a:ext cx="454660" cy="0"/>
                        </a:xfrm>
                        <a:prstGeom prst="straightConnector1">
                          <a:avLst/>
                        </a:prstGeom>
                        <a:noFill/>
                        <a:ln w="19050">
                          <a:solidFill>
                            <a:srgbClr val="000000"/>
                          </a:solidFill>
                          <a:round/>
                          <a:headEnd type="triangle" w="med" len="med"/>
                        </a:ln>
                      </wps:spPr>
                      <wps:bodyPr/>
                    </wps:wsp>
                  </a:graphicData>
                </a:graphic>
              </wp:anchor>
            </w:drawing>
          </mc:Choice>
          <mc:Fallback>
            <w:pict>
              <v:shape id="_s1413" o:spid="_x0000_s1026" o:spt="32" type="#_x0000_t32" style="position:absolute;left:0pt;margin-left:172.35pt;margin-top:11.5pt;height:0pt;width:35.8pt;rotation:11796480f;z-index:254288896;mso-width-relative:page;mso-height-relative:page;" filled="f" stroked="t" coordsize="21600,21600" o:gfxdata="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9o0VktgAAAAJAQAADwAAAAAA&#10;AAABACAAAAAiAAAAZHJzL2Rvd25yZXYueG1sUEsBAhQAFAAAAAgAh07iQL55PrzaAQAAnAMAAA4A&#10;AAAAAAAAAQAgAAAAJwEAAGRycy9lMm9Eb2MueG1sUEsFBgAAAAAGAAYAWQEAAHMFAAAAAA==&#10;">
                <v:fill on="f" focussize="0,0"/>
                <v:stroke weight="1.5pt" color="#000000" joinstyle="round" startarrow="block"/>
                <v:imagedata o:title=""/>
                <o:lock v:ext="edit" aspectratio="f"/>
              </v:shape>
            </w:pict>
          </mc:Fallback>
        </mc:AlternateContent>
      </w:r>
    </w:p>
    <w:p>
      <w:pPr>
        <w:jc w:val="both"/>
        <w:rPr>
          <w:rFonts w:ascii="Palatino Linotype" w:hAnsi="Palatino Linotype" w:cs="Palatino Linotype"/>
          <w:b/>
          <w:color w:val="000000" w:themeColor="text1"/>
          <w14:textFill>
            <w14:solidFill>
              <w14:schemeClr w14:val="tx1"/>
            </w14:solidFill>
          </w14:textFill>
        </w:rPr>
      </w:pPr>
    </w:p>
    <w:p>
      <w:pPr>
        <w:jc w:val="both"/>
        <w:rPr>
          <w:rFonts w:ascii="Palatino Linotype" w:hAnsi="Palatino Linotype" w:cs="Palatino Linotype"/>
          <w:b/>
          <w:color w:val="000000" w:themeColor="text1"/>
          <w14:textFill>
            <w14:solidFill>
              <w14:schemeClr w14:val="tx1"/>
            </w14:solidFill>
          </w14:textFill>
        </w:rPr>
      </w:pPr>
    </w:p>
    <w:p>
      <w:pPr>
        <w:jc w:val="center"/>
        <w:rPr>
          <w:rFonts w:ascii="Palatino Linotype" w:hAnsi="Palatino Linotype" w:eastAsia="PMingLiU" w:cs="Palatino Linotype"/>
          <w:b/>
          <w:color w:val="000000" w:themeColor="text1"/>
          <w:kern w:val="2"/>
          <w:lang w:eastAsia="zh-TW" w:bidi="ar"/>
          <w14:textFill>
            <w14:solidFill>
              <w14:schemeClr w14:val="tx1"/>
            </w14:solidFill>
          </w14:textFill>
        </w:rPr>
      </w:pPr>
    </w:p>
    <w:p>
      <w:pPr>
        <w:jc w:val="center"/>
        <w:rPr>
          <w:rFonts w:ascii="Palatino Linotype" w:hAnsi="Palatino Linotype" w:eastAsia="PMingLiU" w:cs="Palatino Linotype"/>
          <w:b/>
          <w:color w:val="000000" w:themeColor="text1"/>
          <w:kern w:val="2"/>
          <w:lang w:eastAsia="zh-TW" w:bidi="ar"/>
          <w14:textFill>
            <w14:solidFill>
              <w14:schemeClr w14:val="tx1"/>
            </w14:solidFill>
          </w14:textFill>
        </w:rPr>
      </w:pPr>
    </w:p>
    <w:p>
      <w:pPr>
        <w:jc w:val="center"/>
        <w:rPr>
          <w:rFonts w:ascii="Palatino Linotype" w:hAnsi="Palatino Linotype" w:eastAsia="PMingLiU" w:cs="Palatino Linotype"/>
          <w:b/>
          <w:color w:val="000000" w:themeColor="text1"/>
          <w:kern w:val="2"/>
          <w:lang w:eastAsia="zh-TW" w:bidi="ar"/>
          <w14:textFill>
            <w14:solidFill>
              <w14:schemeClr w14:val="tx1"/>
            </w14:solidFill>
          </w14:textFill>
        </w:rPr>
      </w:pPr>
    </w:p>
    <w:p>
      <w:pPr>
        <w:jc w:val="center"/>
        <w:rPr>
          <w:rFonts w:ascii="Palatino Linotype" w:hAnsi="Palatino Linotype" w:eastAsia="PMingLiU" w:cs="Palatino Linotype"/>
          <w:b/>
          <w:color w:val="000000" w:themeColor="text1"/>
          <w:kern w:val="2"/>
          <w:lang w:eastAsia="zh-TW" w:bidi="ar"/>
          <w14:textFill>
            <w14:solidFill>
              <w14:schemeClr w14:val="tx1"/>
            </w14:solidFill>
          </w14:textFill>
        </w:rPr>
      </w:pPr>
    </w:p>
    <w:p>
      <w:pPr>
        <w:jc w:val="center"/>
        <w:rPr>
          <w:rFonts w:ascii="Palatino Linotype" w:hAnsi="Palatino Linotype" w:eastAsia="PMingLiU" w:cs="Palatino Linotype"/>
          <w:b/>
          <w:color w:val="000000" w:themeColor="text1"/>
          <w:kern w:val="2"/>
          <w:lang w:eastAsia="zh-TW" w:bidi="ar"/>
          <w14:textFill>
            <w14:solidFill>
              <w14:schemeClr w14:val="tx1"/>
            </w14:solidFill>
          </w14:textFill>
        </w:rPr>
      </w:pPr>
    </w:p>
    <w:p>
      <w:pPr>
        <w:jc w:val="center"/>
        <w:rPr>
          <w:rFonts w:ascii="Palatino Linotype" w:hAnsi="Palatino Linotype" w:eastAsia="PMingLiU" w:cs="Palatino Linotype"/>
          <w:b/>
          <w:color w:val="000000" w:themeColor="text1"/>
          <w:kern w:val="2"/>
          <w:lang w:eastAsia="zh-TW" w:bidi="ar"/>
          <w14:textFill>
            <w14:solidFill>
              <w14:schemeClr w14:val="tx1"/>
            </w14:solidFill>
          </w14:textFill>
        </w:rPr>
      </w:pPr>
    </w:p>
    <w:p>
      <w:pPr>
        <w:jc w:val="center"/>
        <w:rPr>
          <w:rFonts w:ascii="Palatino Linotype" w:hAnsi="Palatino Linotype" w:eastAsia="PMingLiU" w:cs="Palatino Linotype"/>
          <w:b/>
          <w:color w:val="000000" w:themeColor="text1"/>
          <w:kern w:val="2"/>
          <w:lang w:eastAsia="zh-TW" w:bidi="ar"/>
          <w14:textFill>
            <w14:solidFill>
              <w14:schemeClr w14:val="tx1"/>
            </w14:solidFill>
          </w14:textFill>
        </w:rPr>
      </w:pPr>
    </w:p>
    <w:p>
      <w:pPr>
        <w:jc w:val="center"/>
        <w:rPr>
          <w:rFonts w:ascii="Palatino Linotype" w:hAnsi="Palatino Linotype" w:eastAsia="PMingLiU" w:cs="Palatino Linotype"/>
          <w:color w:val="000000" w:themeColor="text1"/>
          <w:kern w:val="2"/>
          <w:sz w:val="20"/>
          <w:szCs w:val="20"/>
          <w:lang w:eastAsia="zh-TW" w:bidi="ar"/>
          <w14:textFill>
            <w14:solidFill>
              <w14:schemeClr w14:val="tx1"/>
            </w14:solidFill>
          </w14:textFill>
        </w:rPr>
      </w:pPr>
      <w:r>
        <w:rPr>
          <w:rFonts w:hint="eastAsia" w:ascii="Palatino Linotype" w:hAnsi="Palatino Linotype" w:eastAsia="宋体" w:cs="Palatino Linotype"/>
          <w:b/>
          <w:color w:val="000000" w:themeColor="text1"/>
          <w:kern w:val="2"/>
          <w:sz w:val="20"/>
          <w:szCs w:val="20"/>
          <w:lang w:eastAsia="zh-CN" w:bidi="ar"/>
          <w14:textFill>
            <w14:solidFill>
              <w14:schemeClr w14:val="tx1"/>
            </w14:solidFill>
          </w14:textFill>
        </w:rPr>
        <w:t>Figure S</w:t>
      </w:r>
      <w:r>
        <w:rPr>
          <w:rFonts w:ascii="Palatino Linotype" w:hAnsi="Palatino Linotype" w:eastAsia="PMingLiU" w:cs="Palatino Linotype"/>
          <w:b/>
          <w:color w:val="000000" w:themeColor="text1"/>
          <w:kern w:val="2"/>
          <w:sz w:val="20"/>
          <w:szCs w:val="20"/>
          <w:lang w:eastAsia="zh-TW" w:bidi="ar"/>
          <w14:textFill>
            <w14:solidFill>
              <w14:schemeClr w14:val="tx1"/>
            </w14:solidFill>
          </w14:textFill>
        </w:rPr>
        <w:t>1</w:t>
      </w:r>
      <w:r>
        <w:rPr>
          <w:rFonts w:ascii="Palatino Linotype" w:hAnsi="Palatino Linotype" w:eastAsia="宋体" w:cs="Palatino Linotype"/>
          <w:b/>
          <w:color w:val="000000" w:themeColor="text1"/>
          <w:kern w:val="2"/>
          <w:sz w:val="20"/>
          <w:szCs w:val="20"/>
          <w:lang w:eastAsia="zh-CN" w:bidi="ar"/>
          <w14:textFill>
            <w14:solidFill>
              <w14:schemeClr w14:val="tx1"/>
            </w14:solidFill>
          </w14:textFill>
        </w:rPr>
        <w:t>.</w:t>
      </w:r>
      <w:r>
        <w:rPr>
          <w:rFonts w:ascii="Palatino Linotype" w:hAnsi="Palatino Linotype" w:eastAsia="PMingLiU" w:cs="Palatino Linotype"/>
          <w:b/>
          <w:color w:val="000000" w:themeColor="text1"/>
          <w:kern w:val="2"/>
          <w:sz w:val="20"/>
          <w:szCs w:val="20"/>
          <w:lang w:eastAsia="zh-TW" w:bidi="ar"/>
          <w14:textFill>
            <w14:solidFill>
              <w14:schemeClr w14:val="tx1"/>
            </w14:solidFill>
          </w14:textFill>
        </w:rPr>
        <w:t xml:space="preserve"> </w:t>
      </w:r>
      <w:r>
        <w:rPr>
          <w:rFonts w:ascii="Palatino Linotype" w:hAnsi="Palatino Linotype" w:eastAsia="PMingLiU" w:cs="Palatino Linotype"/>
          <w:color w:val="000000" w:themeColor="text1"/>
          <w:kern w:val="2"/>
          <w:sz w:val="20"/>
          <w:szCs w:val="20"/>
          <w:lang w:eastAsia="zh-TW" w:bidi="ar"/>
          <w14:textFill>
            <w14:solidFill>
              <w14:schemeClr w14:val="tx1"/>
            </w14:solidFill>
          </w14:textFill>
        </w:rPr>
        <w:t>PRISMA</w:t>
      </w:r>
      <w:r>
        <w:rPr>
          <w:rFonts w:ascii="Palatino Linotype" w:hAnsi="Palatino Linotype" w:eastAsia="宋体" w:cs="Palatino Linotype"/>
          <w:color w:val="000000" w:themeColor="text1"/>
          <w:kern w:val="2"/>
          <w:sz w:val="20"/>
          <w:szCs w:val="20"/>
          <w:lang w:eastAsia="zh-CN" w:bidi="ar"/>
          <w14:textFill>
            <w14:solidFill>
              <w14:schemeClr w14:val="tx1"/>
            </w14:solidFill>
          </w14:textFill>
        </w:rPr>
        <w:t xml:space="preserve"> </w:t>
      </w:r>
      <w:r>
        <w:rPr>
          <w:rFonts w:ascii="Palatino Linotype" w:hAnsi="Palatino Linotype" w:eastAsia="PMingLiU" w:cs="Palatino Linotype"/>
          <w:color w:val="000000" w:themeColor="text1"/>
          <w:kern w:val="2"/>
          <w:sz w:val="20"/>
          <w:szCs w:val="20"/>
          <w:lang w:eastAsia="zh-TW" w:bidi="ar"/>
          <w14:textFill>
            <w14:solidFill>
              <w14:schemeClr w14:val="tx1"/>
            </w14:solidFill>
          </w14:textFill>
        </w:rPr>
        <w:t>diagram of searching</w:t>
      </w:r>
    </w:p>
    <w:p>
      <w:pPr>
        <w:jc w:val="center"/>
        <w:rPr>
          <w:rFonts w:ascii="Palatino Linotype" w:hAnsi="Palatino Linotype" w:eastAsia="PMingLiU" w:cs="Palatino Linotype"/>
          <w:color w:val="000000" w:themeColor="text1"/>
          <w:kern w:val="2"/>
          <w:sz w:val="20"/>
          <w:szCs w:val="20"/>
          <w:lang w:eastAsia="zh-TW" w:bidi="ar"/>
          <w14:textFill>
            <w14:solidFill>
              <w14:schemeClr w14:val="tx1"/>
            </w14:solidFill>
          </w14:textFill>
        </w:rPr>
      </w:pPr>
    </w:p>
    <w:p>
      <w:pPr>
        <w:rPr>
          <w:rFonts w:ascii="Palatino Linotype" w:hAnsi="Palatino Linotype" w:eastAsia="宋体" w:cs="Palatino Linotype"/>
          <w:color w:val="000000" w:themeColor="text1"/>
          <w:kern w:val="2"/>
          <w:sz w:val="20"/>
          <w:szCs w:val="20"/>
          <w:lang w:eastAsia="zh-CN" w:bidi="ar"/>
          <w14:textFill>
            <w14:solidFill>
              <w14:schemeClr w14:val="tx1"/>
            </w14:solidFill>
          </w14:textFill>
        </w:rPr>
      </w:pPr>
      <w:r>
        <w:rPr>
          <w:rFonts w:ascii="Palatino Linotype" w:hAnsi="Palatino Linotype" w:eastAsia="宋体" w:cs="Palatino Linotype"/>
          <w:b/>
          <w:color w:val="000000" w:themeColor="text1"/>
          <w:kern w:val="2"/>
          <w:sz w:val="20"/>
          <w:szCs w:val="20"/>
          <w:lang w:eastAsia="zh-CN" w:bidi="ar"/>
          <w14:textFill>
            <w14:solidFill>
              <w14:schemeClr w14:val="tx1"/>
            </w14:solidFill>
          </w14:textFill>
        </w:rPr>
        <w:t>RCT</w:t>
      </w:r>
      <w:r>
        <w:rPr>
          <w:rFonts w:ascii="Palatino Linotype" w:hAnsi="Palatino Linotype" w:eastAsia="宋体" w:cs="Palatino Linotype"/>
          <w:color w:val="000000" w:themeColor="text1"/>
          <w:kern w:val="2"/>
          <w:sz w:val="20"/>
          <w:szCs w:val="20"/>
          <w:lang w:eastAsia="zh-CN" w:bidi="ar"/>
          <w14:textFill>
            <w14:solidFill>
              <w14:schemeClr w14:val="tx1"/>
            </w14:solidFill>
          </w14:textFill>
        </w:rPr>
        <w:t xml:space="preserve">, </w:t>
      </w:r>
      <w:r>
        <w:rPr>
          <w:rFonts w:ascii="Palatino Linotype" w:hAnsi="Palatino Linotype" w:eastAsia="PMingLiU" w:cs="Palatino Linotype"/>
          <w:color w:val="000000" w:themeColor="text1"/>
          <w:kern w:val="2"/>
          <w:sz w:val="20"/>
          <w:szCs w:val="20"/>
          <w:lang w:eastAsia="zh-TW" w:bidi="ar"/>
          <w14:textFill>
            <w14:solidFill>
              <w14:schemeClr w14:val="tx1"/>
            </w14:solidFill>
          </w14:textFill>
        </w:rPr>
        <w:t>randomised controlled trial</w:t>
      </w:r>
      <w:r>
        <w:rPr>
          <w:rFonts w:ascii="Palatino Linotype" w:hAnsi="Palatino Linotype" w:eastAsia="宋体" w:cs="Palatino Linotype"/>
          <w:color w:val="000000" w:themeColor="text1"/>
          <w:kern w:val="2"/>
          <w:sz w:val="20"/>
          <w:szCs w:val="20"/>
          <w:lang w:eastAsia="zh-CN" w:bidi="ar"/>
          <w14:textFill>
            <w14:solidFill>
              <w14:schemeClr w14:val="tx1"/>
            </w14:solidFill>
          </w14:textFill>
        </w:rPr>
        <w:t>;</w:t>
      </w:r>
      <w:bookmarkStart w:id="79" w:name="OLE_LINK1525"/>
      <w:bookmarkStart w:id="80" w:name="OLE_LINK1524"/>
      <w:r>
        <w:rPr>
          <w:rFonts w:ascii="Palatino Linotype" w:hAnsi="Palatino Linotype" w:eastAsia="宋体" w:cs="Palatino Linotype"/>
          <w:color w:val="000000" w:themeColor="text1"/>
          <w:kern w:val="2"/>
          <w:sz w:val="20"/>
          <w:szCs w:val="20"/>
          <w:lang w:eastAsia="zh-CN" w:bidi="ar"/>
          <w14:textFill>
            <w14:solidFill>
              <w14:schemeClr w14:val="tx1"/>
            </w14:solidFill>
          </w14:textFill>
        </w:rPr>
        <w:t xml:space="preserve"> </w:t>
      </w:r>
    </w:p>
    <w:p>
      <w:pP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eastAsia="PMingLiU" w:cs="Palatino Linotype"/>
          <w:b/>
          <w:color w:val="000000" w:themeColor="text1"/>
          <w:kern w:val="2"/>
          <w:sz w:val="20"/>
          <w:szCs w:val="20"/>
          <w:lang w:eastAsia="zh-TW" w:bidi="ar"/>
          <w14:textFill>
            <w14:solidFill>
              <w14:schemeClr w14:val="tx1"/>
            </w14:solidFill>
          </w14:textFill>
        </w:rPr>
        <w:t>PRISMA</w:t>
      </w:r>
      <w:r>
        <w:rPr>
          <w:rFonts w:ascii="Palatino Linotype" w:hAnsi="Palatino Linotype" w:eastAsia="宋体" w:cs="Palatino Linotype"/>
          <w:color w:val="000000" w:themeColor="text1"/>
          <w:kern w:val="2"/>
          <w:sz w:val="20"/>
          <w:szCs w:val="20"/>
          <w:lang w:eastAsia="zh-CN" w:bidi="ar"/>
          <w14:textFill>
            <w14:solidFill>
              <w14:schemeClr w14:val="tx1"/>
            </w14:solidFill>
          </w14:textFill>
        </w:rPr>
        <w:t xml:space="preserve">, </w:t>
      </w:r>
      <w:r>
        <w:rPr>
          <w:rFonts w:ascii="Palatino Linotype" w:hAnsi="Palatino Linotype" w:eastAsia="PMingLiU" w:cs="Palatino Linotype"/>
          <w:color w:val="000000" w:themeColor="text1"/>
          <w:kern w:val="2"/>
          <w:sz w:val="20"/>
          <w:szCs w:val="20"/>
          <w:lang w:eastAsia="zh-TW" w:bidi="ar"/>
          <w14:textFill>
            <w14:solidFill>
              <w14:schemeClr w14:val="tx1"/>
            </w14:solidFill>
          </w14:textFill>
        </w:rPr>
        <w:t>Preferred Reporting Items for Systematic Reviews and Meta-Analyses</w:t>
      </w:r>
      <w:bookmarkEnd w:id="79"/>
      <w:bookmarkEnd w:id="80"/>
      <w:r>
        <w:rPr>
          <w:rFonts w:ascii="Palatino Linotype" w:hAnsi="Palatino Linotype" w:eastAsia="宋体" w:cs="Palatino Linotype"/>
          <w:color w:val="000000" w:themeColor="text1"/>
          <w:kern w:val="2"/>
          <w:sz w:val="20"/>
          <w:szCs w:val="20"/>
          <w:lang w:eastAsia="zh-CN" w:bidi="ar"/>
          <w14:textFill>
            <w14:solidFill>
              <w14:schemeClr w14:val="tx1"/>
            </w14:solidFill>
          </w14:textFill>
        </w:rPr>
        <w:t>.</w:t>
      </w:r>
    </w:p>
    <w:p>
      <w:pPr>
        <w:rPr>
          <w:rFonts w:ascii="Palatino Linotype" w:hAnsi="Palatino Linotype" w:eastAsia="宋体" w:cs="Palatino Linotype"/>
          <w:color w:val="000000" w:themeColor="text1"/>
          <w:sz w:val="20"/>
          <w:szCs w:val="20"/>
          <w:lang w:eastAsia="zh-CN"/>
          <w14:textFill>
            <w14:solidFill>
              <w14:schemeClr w14:val="tx1"/>
            </w14:solidFill>
          </w14:textFill>
        </w:rPr>
        <w:sectPr>
          <w:pgSz w:w="11900" w:h="16850"/>
          <w:pgMar w:top="1440" w:right="1080" w:bottom="1440" w:left="1080" w:header="0" w:footer="523" w:gutter="0"/>
          <w:cols w:space="720" w:num="1"/>
          <w:docGrid w:linePitch="299" w:charSpace="0"/>
        </w:sectPr>
      </w:pPr>
    </w:p>
    <w:p>
      <w:pPr>
        <w:spacing w:before="95"/>
        <w:ind w:left="864"/>
        <w:rPr>
          <w:rFonts w:ascii="Palatino Linotype" w:hAnsi="Palatino Linotype" w:cs="Palatino Linotype"/>
          <w:b/>
          <w:color w:val="000000" w:themeColor="text1"/>
          <w:sz w:val="20"/>
          <w:szCs w:val="20"/>
          <w14:textFill>
            <w14:solidFill>
              <w14:schemeClr w14:val="tx1"/>
            </w14:solidFill>
          </w14:textFill>
        </w:rPr>
      </w:pPr>
      <w:r>
        <w:rPr>
          <w:rFonts w:hint="eastAsia" w:ascii="Palatino Linotype" w:hAnsi="Palatino Linotype" w:eastAsia="宋体"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2:</w:t>
      </w:r>
      <w:bookmarkStart w:id="81" w:name="OLE_LINK645"/>
      <w:bookmarkStart w:id="82" w:name="OLE_LINK644"/>
      <w:bookmarkStart w:id="83" w:name="OLE_LINK643"/>
      <w:r>
        <w:rPr>
          <w:rFonts w:ascii="Palatino Linotype" w:hAnsi="Palatino Linotype" w:cs="Palatino Linotype"/>
          <w:b/>
          <w:color w:val="000000" w:themeColor="text1"/>
          <w:sz w:val="20"/>
          <w:szCs w:val="20"/>
          <w14:textFill>
            <w14:solidFill>
              <w14:schemeClr w14:val="tx1"/>
            </w14:solidFill>
          </w14:textFill>
        </w:rPr>
        <w:t xml:space="preserve"> </w:t>
      </w:r>
      <w:r>
        <w:rPr>
          <w:rFonts w:ascii="Palatino Linotype" w:hAnsi="Palatino Linotype" w:cs="Palatino Linotype"/>
          <w:color w:val="000000" w:themeColor="text1"/>
          <w:sz w:val="20"/>
          <w:szCs w:val="20"/>
          <w14:textFill>
            <w14:solidFill>
              <w14:schemeClr w14:val="tx1"/>
            </w14:solidFill>
          </w14:textFill>
        </w:rPr>
        <w:t>Risk of bias graph</w:t>
      </w:r>
      <w:bookmarkEnd w:id="81"/>
      <w:bookmarkEnd w:id="82"/>
      <w:bookmarkEnd w:id="83"/>
      <w:r>
        <w:rPr>
          <w:rFonts w:ascii="Palatino Linotype" w:hAnsi="Palatino Linotype" w:cs="Palatino Linotype"/>
          <w:color w:val="000000" w:themeColor="text1"/>
          <w:sz w:val="20"/>
          <w:szCs w:val="20"/>
          <w14:textFill>
            <w14:solidFill>
              <w14:schemeClr w14:val="tx1"/>
            </w14:solidFill>
          </w14:textFill>
        </w:rPr>
        <w:t>.</w:t>
      </w:r>
    </w:p>
    <w:p>
      <w:pPr>
        <w:pStyle w:val="5"/>
        <w:rPr>
          <w:rFonts w:ascii="Palatino Linotype" w:hAnsi="Palatino Linotype" w:cs="Palatino Linotype"/>
          <w:color w:val="000000" w:themeColor="text1"/>
          <w:sz w:val="20"/>
          <w:szCs w:val="20"/>
          <w14:textFill>
            <w14:solidFill>
              <w14:schemeClr w14:val="tx1"/>
            </w14:solidFill>
          </w14:textFill>
        </w:rPr>
      </w:pPr>
    </w:p>
    <w:p>
      <w:pPr>
        <w:pStyle w:val="5"/>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drawing>
          <wp:inline distT="0" distB="0" distL="114300" distR="114300">
            <wp:extent cx="5269865" cy="2226310"/>
            <wp:effectExtent l="0" t="0" r="6985"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5269865" cy="2226310"/>
                    </a:xfrm>
                    <a:prstGeom prst="rect">
                      <a:avLst/>
                    </a:prstGeom>
                    <a:noFill/>
                    <a:ln>
                      <a:noFill/>
                    </a:ln>
                  </pic:spPr>
                </pic:pic>
              </a:graphicData>
            </a:graphic>
          </wp:inline>
        </w:drawing>
      </w:r>
    </w:p>
    <w:p>
      <w:pPr>
        <w:pStyle w:val="5"/>
        <w:rPr>
          <w:rFonts w:ascii="Palatino Linotype" w:hAnsi="Palatino Linotype" w:cs="Palatino Linotype"/>
          <w:color w:val="000000" w:themeColor="text1"/>
          <w:sz w:val="20"/>
          <w:szCs w:val="20"/>
          <w14:textFill>
            <w14:solidFill>
              <w14:schemeClr w14:val="tx1"/>
            </w14:solidFill>
          </w14:textFill>
        </w:rPr>
      </w:pPr>
    </w:p>
    <w:p>
      <w:pPr>
        <w:pStyle w:val="5"/>
        <w:spacing w:before="7"/>
        <w:rPr>
          <w:rFonts w:ascii="Palatino Linotype" w:hAnsi="Palatino Linotype" w:cs="Palatino Linotype"/>
          <w:color w:val="000000" w:themeColor="text1"/>
          <w:sz w:val="20"/>
          <w:szCs w:val="20"/>
          <w14:textFill>
            <w14:solidFill>
              <w14:schemeClr w14:val="tx1"/>
            </w14:solidFill>
          </w14:textFill>
        </w:rPr>
      </w:pPr>
    </w:p>
    <w:p>
      <w:pPr>
        <w:rPr>
          <w:rFonts w:ascii="Palatino Linotype" w:hAnsi="Palatino Linotype" w:cs="Palatino Linotype"/>
          <w:b/>
          <w:color w:val="000000" w:themeColor="text1"/>
          <w:sz w:val="20"/>
          <w:szCs w:val="20"/>
          <w14:textFill>
            <w14:solidFill>
              <w14:schemeClr w14:val="tx1"/>
            </w14:solidFill>
          </w14:textFill>
        </w:rPr>
      </w:pPr>
      <w:r>
        <w:rPr>
          <w:rFonts w:ascii="Palatino Linotype" w:hAnsi="Palatino Linotype" w:cs="Palatino Linotype"/>
          <w:b/>
          <w:color w:val="000000" w:themeColor="text1"/>
          <w:sz w:val="20"/>
          <w:szCs w:val="20"/>
          <w14:textFill>
            <w14:solidFill>
              <w14:schemeClr w14:val="tx1"/>
            </w14:solidFill>
          </w14:textFill>
        </w:rPr>
        <w:br w:type="page"/>
      </w:r>
    </w:p>
    <w:p>
      <w:pPr>
        <w:spacing w:before="95"/>
        <w:ind w:left="864"/>
        <w:rPr>
          <w:rFonts w:ascii="Palatino Linotype" w:hAnsi="Palatino Linotype" w:cs="Palatino Linotype"/>
          <w:b/>
          <w:color w:val="000000" w:themeColor="text1"/>
          <w:sz w:val="20"/>
          <w:szCs w:val="20"/>
          <w14:textFill>
            <w14:solidFill>
              <w14:schemeClr w14:val="tx1"/>
            </w14:solidFill>
          </w14:textFill>
        </w:rPr>
      </w:pPr>
      <w:bookmarkStart w:id="84" w:name="OLE_LINK642"/>
      <w:r>
        <w:rPr>
          <w:rFonts w:hint="eastAsia" w:ascii="Palatino Linotype" w:hAnsi="Palatino Linotype" w:eastAsia="宋体" w:cs="Palatino Linotype"/>
          <w:b/>
          <w:color w:val="000000" w:themeColor="text1"/>
          <w:sz w:val="20"/>
          <w:szCs w:val="20"/>
          <w:lang w:eastAsia="zh-CN"/>
          <w14:textFill>
            <w14:solidFill>
              <w14:schemeClr w14:val="tx1"/>
            </w14:solidFill>
          </w14:textFill>
        </w:rPr>
        <w:t>Figure S</w:t>
      </w:r>
      <w:r>
        <w:rPr>
          <w:rFonts w:ascii="Palatino Linotype" w:hAnsi="Palatino Linotype" w:eastAsia="宋体" w:cs="Palatino Linotype"/>
          <w:b/>
          <w:color w:val="000000" w:themeColor="text1"/>
          <w:sz w:val="20"/>
          <w:szCs w:val="20"/>
          <w:lang w:eastAsia="zh-CN"/>
          <w14:textFill>
            <w14:solidFill>
              <w14:schemeClr w14:val="tx1"/>
            </w14:solidFill>
          </w14:textFill>
        </w:rPr>
        <w:t>3</w:t>
      </w:r>
      <w:r>
        <w:rPr>
          <w:rFonts w:ascii="Palatino Linotype" w:hAnsi="Palatino Linotype" w:cs="Palatino Linotype"/>
          <w:b/>
          <w:color w:val="000000" w:themeColor="text1"/>
          <w:sz w:val="20"/>
          <w:szCs w:val="20"/>
          <w14:textFill>
            <w14:solidFill>
              <w14:schemeClr w14:val="tx1"/>
            </w14:solidFill>
          </w14:textFill>
        </w:rPr>
        <w:t xml:space="preserve">: </w:t>
      </w:r>
      <w:r>
        <w:rPr>
          <w:rFonts w:ascii="Palatino Linotype" w:hAnsi="Palatino Linotype" w:cs="Palatino Linotype"/>
          <w:color w:val="000000" w:themeColor="text1"/>
          <w:sz w:val="20"/>
          <w:szCs w:val="20"/>
          <w14:textFill>
            <w14:solidFill>
              <w14:schemeClr w14:val="tx1"/>
            </w14:solidFill>
          </w14:textFill>
        </w:rPr>
        <w:t>Risk of bias summary.</w:t>
      </w:r>
    </w:p>
    <w:bookmarkEnd w:id="84"/>
    <w:p>
      <w:pPr>
        <w:spacing w:before="95"/>
        <w:jc w:val="cente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114300" distR="114300">
            <wp:extent cx="2453005" cy="8232775"/>
            <wp:effectExtent l="0" t="0" r="4445" b="1587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2453005" cy="8232775"/>
                    </a:xfrm>
                    <a:prstGeom prst="rect">
                      <a:avLst/>
                    </a:prstGeom>
                    <a:noFill/>
                    <a:ln>
                      <a:noFill/>
                    </a:ln>
                  </pic:spPr>
                </pic:pic>
              </a:graphicData>
            </a:graphic>
          </wp:inline>
        </w:drawing>
      </w:r>
    </w:p>
    <w:p>
      <w:pPr>
        <w:spacing w:before="95"/>
        <w:ind w:left="864"/>
        <w:rPr>
          <w:rFonts w:ascii="Palatino Linotype" w:hAnsi="Palatino Linotype" w:cs="Palatino Linotype"/>
          <w:color w:val="000000" w:themeColor="text1"/>
          <w:sz w:val="20"/>
          <w:szCs w:val="20"/>
          <w14:textFill>
            <w14:solidFill>
              <w14:schemeClr w14:val="tx1"/>
            </w14:solidFill>
          </w14:textFill>
        </w:rPr>
      </w:pPr>
    </w:p>
    <w:p>
      <w:pPr>
        <w:spacing w:before="1"/>
        <w:rPr>
          <w:rFonts w:ascii="Palatino Linotype" w:hAnsi="Palatino Linotype" w:cs="Palatino Linotype"/>
          <w:color w:val="000000" w:themeColor="text1"/>
          <w:sz w:val="20"/>
          <w:szCs w:val="20"/>
          <w14:textFill>
            <w14:solidFill>
              <w14:schemeClr w14:val="tx1"/>
            </w14:solidFill>
          </w14:textFill>
        </w:rPr>
      </w:pPr>
      <w:bookmarkStart w:id="85" w:name="OLE_LINK44"/>
      <w:r>
        <w:rPr>
          <w:rFonts w:hint="eastAsia" w:ascii="Palatino Linotype" w:hAnsi="Palatino Linotype" w:eastAsia="宋体"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4: </w:t>
      </w:r>
      <w:r>
        <w:rPr>
          <w:rFonts w:ascii="Palatino Linotype" w:hAnsi="Palatino Linotype" w:cs="Palatino Linotype"/>
          <w:color w:val="000000" w:themeColor="text1"/>
          <w:sz w:val="20"/>
          <w:szCs w:val="20"/>
          <w14:textFill>
            <w14:solidFill>
              <w14:schemeClr w14:val="tx1"/>
            </w14:solidFill>
          </w14:textFill>
        </w:rPr>
        <w:t xml:space="preserve">Subgroup analysis based on dose of aspirin showing that </w:t>
      </w:r>
      <w:bookmarkStart w:id="86" w:name="OLE_LINK168"/>
      <w:bookmarkStart w:id="87" w:name="OLE_LINK75"/>
      <w:bookmarkStart w:id="88" w:name="OLE_LINK85"/>
      <w:bookmarkStart w:id="89" w:name="OLE_LINK870"/>
      <w:bookmarkStart w:id="90" w:name="OLE_LINK871"/>
      <w:bookmarkStart w:id="91" w:name="OLE_LINK873"/>
      <w:bookmarkStart w:id="92" w:name="OLE_LINK872"/>
      <w:bookmarkStart w:id="93" w:name="OLE_LINK167"/>
      <w:bookmarkStart w:id="94" w:name="OLE_LINK758"/>
      <w:bookmarkStart w:id="95" w:name="OLE_LINK757"/>
      <w:bookmarkStart w:id="96" w:name="OLE_LINK82"/>
      <w:bookmarkStart w:id="97" w:name="OLE_LINK83"/>
      <w:r>
        <w:rPr>
          <w:rFonts w:ascii="Palatino Linotype" w:hAnsi="Palatino Linotype" w:cs="Palatino Linotype"/>
          <w:color w:val="000000" w:themeColor="text1"/>
          <w:sz w:val="20"/>
          <w:szCs w:val="20"/>
          <w14:textFill>
            <w14:solidFill>
              <w14:schemeClr w14:val="tx1"/>
            </w14:solidFill>
          </w14:textFill>
        </w:rPr>
        <w:t xml:space="preserve">different daily </w:t>
      </w:r>
      <w:bookmarkEnd w:id="86"/>
      <w:bookmarkStart w:id="98" w:name="OLE_LINK864"/>
      <w:bookmarkStart w:id="99" w:name="OLE_LINK867"/>
      <w:bookmarkStart w:id="100" w:name="OLE_LINK866"/>
      <w:bookmarkStart w:id="101" w:name="OLE_LINK868"/>
      <w:bookmarkStart w:id="102" w:name="OLE_LINK869"/>
      <w:r>
        <w:rPr>
          <w:rFonts w:ascii="Palatino Linotype" w:hAnsi="Palatino Linotype" w:cs="Palatino Linotype"/>
          <w:color w:val="000000" w:themeColor="text1"/>
          <w:sz w:val="20"/>
          <w:szCs w:val="20"/>
          <w14:textFill>
            <w14:solidFill>
              <w14:schemeClr w14:val="tx1"/>
            </w14:solidFill>
          </w14:textFill>
        </w:rPr>
        <w:t>dose</w:t>
      </w:r>
      <w:bookmarkStart w:id="103" w:name="OLE_LINK155"/>
      <w:r>
        <w:rPr>
          <w:rFonts w:ascii="Palatino Linotype" w:hAnsi="Palatino Linotype" w:cs="Palatino Linotype"/>
          <w:color w:val="000000" w:themeColor="text1"/>
          <w:sz w:val="20"/>
          <w:szCs w:val="20"/>
          <w14:textFill>
            <w14:solidFill>
              <w14:schemeClr w14:val="tx1"/>
            </w14:solidFill>
          </w14:textFill>
        </w:rPr>
        <w:t xml:space="preserve">s </w:t>
      </w:r>
      <w:bookmarkStart w:id="104" w:name="OLE_LINK170"/>
      <w:r>
        <w:rPr>
          <w:rFonts w:ascii="Palatino Linotype" w:hAnsi="Palatino Linotype" w:cs="Palatino Linotype"/>
          <w:color w:val="000000" w:themeColor="text1"/>
          <w:sz w:val="20"/>
          <w:szCs w:val="20"/>
          <w14:textFill>
            <w14:solidFill>
              <w14:schemeClr w14:val="tx1"/>
            </w14:solidFill>
          </w14:textFill>
        </w:rPr>
        <w:t>of aspirin</w:t>
      </w:r>
      <w:bookmarkEnd w:id="87"/>
      <w:bookmarkEnd w:id="88"/>
      <w:bookmarkEnd w:id="89"/>
      <w:bookmarkEnd w:id="90"/>
      <w:bookmarkEnd w:id="91"/>
      <w:bookmarkEnd w:id="92"/>
      <w:bookmarkEnd w:id="103"/>
      <w:bookmarkEnd w:id="104"/>
      <w:r>
        <w:rPr>
          <w:rFonts w:ascii="Palatino Linotype" w:hAnsi="Palatino Linotype" w:cs="Palatino Linotype"/>
          <w:color w:val="000000" w:themeColor="text1"/>
          <w:sz w:val="20"/>
          <w:szCs w:val="20"/>
          <w14:textFill>
            <w14:solidFill>
              <w14:schemeClr w14:val="tx1"/>
            </w14:solidFill>
          </w14:textFill>
        </w:rPr>
        <w:t xml:space="preserve"> </w:t>
      </w:r>
      <w:bookmarkStart w:id="105" w:name="OLE_LINK134"/>
      <w:bookmarkStart w:id="106" w:name="OLE_LINK87"/>
      <w:r>
        <w:rPr>
          <w:rFonts w:ascii="Palatino Linotype" w:hAnsi="Palatino Linotype" w:cs="Palatino Linotype"/>
          <w:color w:val="000000" w:themeColor="text1"/>
          <w:sz w:val="20"/>
          <w:szCs w:val="20"/>
          <w14:textFill>
            <w14:solidFill>
              <w14:schemeClr w14:val="tx1"/>
            </w14:solidFill>
          </w14:textFill>
        </w:rPr>
        <w:t>(</w:t>
      </w:r>
      <w:bookmarkStart w:id="107" w:name="OLE_LINK216"/>
      <w:bookmarkStart w:id="108" w:name="OLE_LINK161"/>
      <w:r>
        <w:rPr>
          <w:rFonts w:ascii="Palatino Linotype" w:hAnsi="Palatino Linotype" w:cs="Palatino Linotype"/>
          <w:color w:val="000000" w:themeColor="text1"/>
          <w:sz w:val="20"/>
          <w:szCs w:val="20"/>
          <w14:textFill>
            <w14:solidFill>
              <w14:schemeClr w14:val="tx1"/>
            </w14:solidFill>
          </w14:textFill>
        </w:rPr>
        <w:t>≤ 100mg</w:t>
      </w:r>
      <w:bookmarkEnd w:id="107"/>
      <w:r>
        <w:rPr>
          <w:rFonts w:ascii="Palatino Linotype" w:hAnsi="Palatino Linotype" w:cs="Palatino Linotype"/>
          <w:color w:val="000000" w:themeColor="text1"/>
          <w:sz w:val="20"/>
          <w:szCs w:val="20"/>
          <w14:textFill>
            <w14:solidFill>
              <w14:schemeClr w14:val="tx1"/>
            </w14:solidFill>
          </w14:textFill>
        </w:rPr>
        <w:t xml:space="preserve">; 100-300mg; or </w:t>
      </w:r>
      <w:bookmarkStart w:id="109" w:name="OLE_LINK95"/>
      <w:r>
        <w:rPr>
          <w:rFonts w:ascii="Palatino Linotype" w:hAnsi="Palatino Linotype" w:cs="Palatino Linotype"/>
          <w:color w:val="000000" w:themeColor="text1"/>
          <w:sz w:val="20"/>
          <w:szCs w:val="20"/>
          <w14:textFill>
            <w14:solidFill>
              <w14:schemeClr w14:val="tx1"/>
            </w14:solidFill>
          </w14:textFill>
        </w:rPr>
        <w:t>&gt; 300mg daily</w:t>
      </w:r>
      <w:bookmarkEnd w:id="108"/>
      <w:bookmarkEnd w:id="109"/>
      <w:r>
        <w:rPr>
          <w:rFonts w:ascii="Palatino Linotype" w:hAnsi="Palatino Linotype" w:cs="Palatino Linotype"/>
          <w:color w:val="000000" w:themeColor="text1"/>
          <w:sz w:val="20"/>
          <w:szCs w:val="20"/>
          <w14:textFill>
            <w14:solidFill>
              <w14:schemeClr w14:val="tx1"/>
            </w14:solidFill>
          </w14:textFill>
        </w:rPr>
        <w:t xml:space="preserve">) </w:t>
      </w:r>
      <w:bookmarkEnd w:id="98"/>
      <w:bookmarkEnd w:id="99"/>
      <w:bookmarkEnd w:id="100"/>
      <w:bookmarkEnd w:id="101"/>
      <w:bookmarkEnd w:id="102"/>
      <w:bookmarkEnd w:id="105"/>
      <w:bookmarkEnd w:id="106"/>
      <w:r>
        <w:rPr>
          <w:rFonts w:ascii="Palatino Linotype" w:hAnsi="Palatino Linotype" w:cs="Palatino Linotype"/>
          <w:color w:val="000000" w:themeColor="text1"/>
          <w:sz w:val="20"/>
          <w:szCs w:val="20"/>
          <w14:textFill>
            <w14:solidFill>
              <w14:schemeClr w14:val="tx1"/>
            </w14:solidFill>
          </w14:textFill>
        </w:rPr>
        <w:t xml:space="preserve">were not associated with a significant reduction in </w:t>
      </w:r>
      <w:bookmarkStart w:id="110" w:name="OLE_LINK160"/>
      <w:r>
        <w:rPr>
          <w:rFonts w:ascii="Palatino Linotype" w:hAnsi="Palatino Linotype" w:cs="Palatino Linotype"/>
          <w:color w:val="000000" w:themeColor="text1"/>
          <w:sz w:val="20"/>
          <w:szCs w:val="20"/>
          <w14:textFill>
            <w14:solidFill>
              <w14:schemeClr w14:val="tx1"/>
            </w14:solidFill>
          </w14:textFill>
        </w:rPr>
        <w:t>total cancer incidence, cancer mortality and all-cause mortality.</w:t>
      </w:r>
      <w:bookmarkEnd w:id="93"/>
      <w:bookmarkEnd w:id="110"/>
      <w:bookmarkStart w:id="111" w:name="OLE_LINK157"/>
      <w:r>
        <w:rPr>
          <w:rFonts w:ascii="Palatino Linotype" w:hAnsi="Palatino Linotype" w:cs="Palatino Linotype"/>
          <w:color w:val="000000" w:themeColor="text1"/>
          <w:sz w:val="20"/>
          <w:szCs w:val="20"/>
          <w14:textFill>
            <w14:solidFill>
              <w14:schemeClr w14:val="tx1"/>
            </w14:solidFill>
          </w14:textFill>
        </w:rPr>
        <w:t xml:space="preserve"> </w:t>
      </w:r>
      <w:bookmarkEnd w:id="94"/>
      <w:bookmarkEnd w:id="95"/>
      <w:r>
        <w:rPr>
          <w:rFonts w:ascii="Palatino Linotype" w:hAnsi="Palatino Linotype" w:cs="Palatino Linotype"/>
          <w:color w:val="000000" w:themeColor="text1"/>
          <w:sz w:val="20"/>
          <w:szCs w:val="20"/>
          <w14:textFill>
            <w14:solidFill>
              <w14:schemeClr w14:val="tx1"/>
            </w14:solidFill>
          </w14:textFill>
        </w:rPr>
        <w:t>A) Total cancer incidence, B) Total cancer mortality, C) All-cause mortality.</w:t>
      </w:r>
    </w:p>
    <w:p>
      <w:pPr>
        <w:spacing w:before="1"/>
        <w:rPr>
          <w:rFonts w:ascii="Palatino Linotype" w:hAnsi="Palatino Linotype" w:cs="Palatino Linotype"/>
          <w:color w:val="000000" w:themeColor="text1"/>
          <w:sz w:val="20"/>
          <w:szCs w:val="20"/>
          <w14:textFill>
            <w14:solidFill>
              <w14:schemeClr w14:val="tx1"/>
            </w14:solidFill>
          </w14:textFill>
        </w:rPr>
      </w:pPr>
    </w:p>
    <w:p>
      <w:pPr>
        <w:spacing w:before="1"/>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114300" distR="114300">
            <wp:extent cx="5270500" cy="4561205"/>
            <wp:effectExtent l="0" t="0" r="6350" b="10795"/>
            <wp:docPr id="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
                    <pic:cNvPicPr>
                      <a:picLocks noChangeAspect="1"/>
                    </pic:cNvPicPr>
                  </pic:nvPicPr>
                  <pic:blipFill>
                    <a:blip r:embed="rId11"/>
                    <a:stretch>
                      <a:fillRect/>
                    </a:stretch>
                  </pic:blipFill>
                  <pic:spPr>
                    <a:xfrm>
                      <a:off x="0" y="0"/>
                      <a:ext cx="5270500" cy="4561205"/>
                    </a:xfrm>
                    <a:prstGeom prst="rect">
                      <a:avLst/>
                    </a:prstGeom>
                    <a:noFill/>
                    <a:ln>
                      <a:noFill/>
                    </a:ln>
                  </pic:spPr>
                </pic:pic>
              </a:graphicData>
            </a:graphic>
          </wp:inline>
        </w:drawing>
      </w:r>
    </w:p>
    <w:p>
      <w:pPr>
        <w:spacing w:before="1"/>
        <w:ind w:firstLine="259"/>
        <w:rPr>
          <w:rFonts w:ascii="Palatino Linotype" w:hAnsi="Palatino Linotype" w:cs="Palatino Linotype"/>
          <w:color w:val="000000" w:themeColor="text1"/>
          <w:sz w:val="20"/>
          <w:szCs w:val="20"/>
          <w14:textFill>
            <w14:solidFill>
              <w14:schemeClr w14:val="tx1"/>
            </w14:solidFill>
          </w14:textFill>
        </w:rPr>
      </w:pPr>
    </w:p>
    <w:bookmarkEnd w:id="85"/>
    <w:bookmarkEnd w:id="111"/>
    <w:p>
      <w:pPr>
        <w:pStyle w:val="9"/>
        <w:widowControl w:val="0"/>
        <w:tabs>
          <w:tab w:val="left" w:pos="2978"/>
        </w:tabs>
        <w:spacing w:before="0" w:beforeAutospacing="0" w:after="0" w:afterAutospacing="0"/>
        <w:jc w:val="center"/>
        <w:rPr>
          <w:rFonts w:ascii="Palatino Linotype" w:hAnsi="Palatino Linotype" w:eastAsia="Libre Semi Serif SSi" w:cs="Palatino Linotype"/>
          <w:color w:val="000000" w:themeColor="text1"/>
          <w:sz w:val="20"/>
          <w:szCs w:val="20"/>
          <w14:textFill>
            <w14:solidFill>
              <w14:schemeClr w14:val="tx1"/>
            </w14:solidFill>
          </w14:textFill>
        </w:rPr>
      </w:pPr>
      <w:r>
        <w:rPr>
          <w:rFonts w:ascii="Palatino Linotype" w:hAnsi="Palatino Linotype" w:eastAsia="Libre Semi Serif SSi" w:cs="Palatino Linotype"/>
          <w:color w:val="000000" w:themeColor="text1"/>
          <w:sz w:val="20"/>
          <w:szCs w:val="20"/>
          <w14:textFill>
            <w14:solidFill>
              <w14:schemeClr w14:val="tx1"/>
            </w14:solidFill>
          </w14:textFill>
        </w:rPr>
        <w:t>A) Total cancer incidence</w:t>
      </w:r>
      <w:bookmarkEnd w:id="96"/>
    </w:p>
    <w:p>
      <w:pPr>
        <w:pStyle w:val="9"/>
        <w:widowControl w:val="0"/>
        <w:tabs>
          <w:tab w:val="left" w:pos="2978"/>
        </w:tabs>
        <w:spacing w:before="0" w:beforeAutospacing="0" w:after="0" w:afterAutospacing="0"/>
        <w:jc w:val="center"/>
        <w:rPr>
          <w:rFonts w:ascii="Palatino Linotype" w:hAnsi="Palatino Linotype" w:eastAsia="楷体" w:cs="Palatino Linotype"/>
          <w:bCs/>
          <w:color w:val="000000" w:themeColor="text1"/>
          <w:sz w:val="20"/>
          <w:szCs w:val="20"/>
          <w:lang w:val="en-GB"/>
          <w14:textFill>
            <w14:solidFill>
              <w14:schemeClr w14:val="tx1"/>
            </w14:solidFill>
          </w14:textFill>
        </w:rPr>
      </w:pPr>
      <w:r>
        <w:rPr>
          <w:rFonts w:ascii="Palatino Linotype" w:hAnsi="Palatino Linotype" w:cs="Palatino Linotype"/>
          <w:sz w:val="20"/>
          <w:szCs w:val="20"/>
        </w:rPr>
        <w:drawing>
          <wp:inline distT="0" distB="0" distL="114300" distR="114300">
            <wp:extent cx="5270500" cy="5197475"/>
            <wp:effectExtent l="0" t="0" r="6350" b="3175"/>
            <wp:docPr id="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
                    <pic:cNvPicPr>
                      <a:picLocks noChangeAspect="1"/>
                    </pic:cNvPicPr>
                  </pic:nvPicPr>
                  <pic:blipFill>
                    <a:blip r:embed="rId12"/>
                    <a:stretch>
                      <a:fillRect/>
                    </a:stretch>
                  </pic:blipFill>
                  <pic:spPr>
                    <a:xfrm>
                      <a:off x="0" y="0"/>
                      <a:ext cx="5270500" cy="5197475"/>
                    </a:xfrm>
                    <a:prstGeom prst="rect">
                      <a:avLst/>
                    </a:prstGeom>
                    <a:noFill/>
                    <a:ln>
                      <a:noFill/>
                    </a:ln>
                  </pic:spPr>
                </pic:pic>
              </a:graphicData>
            </a:graphic>
          </wp:inline>
        </w:drawing>
      </w:r>
    </w:p>
    <w:bookmarkEnd w:id="97"/>
    <w:p>
      <w:pPr>
        <w:pStyle w:val="9"/>
        <w:widowControl w:val="0"/>
        <w:tabs>
          <w:tab w:val="left" w:pos="2978"/>
        </w:tabs>
        <w:spacing w:before="0" w:beforeAutospacing="0" w:after="0" w:afterAutospacing="0"/>
        <w:jc w:val="center"/>
        <w:rPr>
          <w:rFonts w:ascii="Palatino Linotype" w:hAnsi="Palatino Linotype" w:eastAsia="Libre Semi Serif SSi" w:cs="Palatino Linotype"/>
          <w:color w:val="000000" w:themeColor="text1"/>
          <w:sz w:val="20"/>
          <w:szCs w:val="20"/>
          <w14:textFill>
            <w14:solidFill>
              <w14:schemeClr w14:val="tx1"/>
            </w14:solidFill>
          </w14:textFill>
        </w:rPr>
      </w:pPr>
    </w:p>
    <w:p>
      <w:pPr>
        <w:pStyle w:val="9"/>
        <w:widowControl w:val="0"/>
        <w:tabs>
          <w:tab w:val="left" w:pos="2978"/>
        </w:tabs>
        <w:spacing w:before="0" w:beforeAutospacing="0" w:after="0" w:afterAutospacing="0"/>
        <w:jc w:val="center"/>
        <w:rPr>
          <w:rFonts w:ascii="Palatino Linotype" w:hAnsi="Palatino Linotype" w:eastAsia="楷体" w:cs="Palatino Linotype"/>
          <w:bCs/>
          <w:color w:val="000000" w:themeColor="text1"/>
          <w:sz w:val="20"/>
          <w:szCs w:val="20"/>
          <w14:textFill>
            <w14:solidFill>
              <w14:schemeClr w14:val="tx1"/>
            </w14:solidFill>
          </w14:textFill>
        </w:rPr>
      </w:pPr>
      <w:r>
        <w:rPr>
          <w:rFonts w:ascii="Palatino Linotype" w:hAnsi="Palatino Linotype" w:eastAsia="Libre Semi Serif SSi" w:cs="Palatino Linotype"/>
          <w:color w:val="000000" w:themeColor="text1"/>
          <w:sz w:val="20"/>
          <w:szCs w:val="20"/>
          <w14:textFill>
            <w14:solidFill>
              <w14:schemeClr w14:val="tx1"/>
            </w14:solidFill>
          </w14:textFill>
        </w:rPr>
        <w:t>B) Total cancer mortality</w:t>
      </w:r>
    </w:p>
    <w:p>
      <w:pPr>
        <w:pStyle w:val="9"/>
        <w:widowControl w:val="0"/>
        <w:tabs>
          <w:tab w:val="left" w:pos="2978"/>
        </w:tabs>
        <w:spacing w:before="0" w:beforeAutospacing="0" w:after="0" w:afterAutospacing="0"/>
        <w:jc w:val="center"/>
        <w:rPr>
          <w:rFonts w:ascii="Palatino Linotype" w:hAnsi="Palatino Linotype" w:eastAsia="楷体" w:cs="Palatino Linotype"/>
          <w:bCs/>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114300" distR="114300">
            <wp:extent cx="5270500" cy="5727700"/>
            <wp:effectExtent l="0" t="0" r="6350" b="6350"/>
            <wp:docPr id="4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
                    <pic:cNvPicPr>
                      <a:picLocks noChangeAspect="1"/>
                    </pic:cNvPicPr>
                  </pic:nvPicPr>
                  <pic:blipFill>
                    <a:blip r:embed="rId13"/>
                    <a:stretch>
                      <a:fillRect/>
                    </a:stretch>
                  </pic:blipFill>
                  <pic:spPr>
                    <a:xfrm>
                      <a:off x="0" y="0"/>
                      <a:ext cx="5270500" cy="5727700"/>
                    </a:xfrm>
                    <a:prstGeom prst="rect">
                      <a:avLst/>
                    </a:prstGeom>
                    <a:noFill/>
                    <a:ln>
                      <a:noFill/>
                    </a:ln>
                  </pic:spPr>
                </pic:pic>
              </a:graphicData>
            </a:graphic>
          </wp:inline>
        </w:drawing>
      </w:r>
    </w:p>
    <w:p>
      <w:pPr>
        <w:pStyle w:val="9"/>
        <w:widowControl w:val="0"/>
        <w:tabs>
          <w:tab w:val="left" w:pos="2978"/>
        </w:tabs>
        <w:spacing w:before="0" w:beforeAutospacing="0" w:after="0" w:afterAutospacing="0"/>
        <w:jc w:val="center"/>
        <w:rPr>
          <w:rFonts w:ascii="Palatino Linotype" w:hAnsi="Palatino Linotype" w:eastAsia="Libre Semi Serif SSi" w:cs="Palatino Linotype"/>
          <w:color w:val="000000" w:themeColor="text1"/>
          <w:sz w:val="20"/>
          <w:szCs w:val="20"/>
          <w14:textFill>
            <w14:solidFill>
              <w14:schemeClr w14:val="tx1"/>
            </w14:solidFill>
          </w14:textFill>
        </w:rPr>
      </w:pPr>
    </w:p>
    <w:p>
      <w:pPr>
        <w:pStyle w:val="9"/>
        <w:widowControl w:val="0"/>
        <w:tabs>
          <w:tab w:val="left" w:pos="2978"/>
        </w:tabs>
        <w:spacing w:before="0" w:beforeAutospacing="0" w:after="0" w:afterAutospacing="0"/>
        <w:jc w:val="center"/>
        <w:rPr>
          <w:rFonts w:ascii="Palatino Linotype" w:hAnsi="Palatino Linotype" w:eastAsia="Libre Semi Serif SSi" w:cs="Palatino Linotype"/>
          <w:color w:val="000000" w:themeColor="text1"/>
          <w:sz w:val="20"/>
          <w:szCs w:val="20"/>
          <w14:textFill>
            <w14:solidFill>
              <w14:schemeClr w14:val="tx1"/>
            </w14:solidFill>
          </w14:textFill>
        </w:rPr>
      </w:pPr>
      <w:r>
        <w:rPr>
          <w:rFonts w:ascii="Palatino Linotype" w:hAnsi="Palatino Linotype" w:eastAsia="Libre Semi Serif SSi" w:cs="Palatino Linotype"/>
          <w:color w:val="000000" w:themeColor="text1"/>
          <w:sz w:val="20"/>
          <w:szCs w:val="20"/>
          <w14:textFill>
            <w14:solidFill>
              <w14:schemeClr w14:val="tx1"/>
            </w14:solidFill>
          </w14:textFill>
        </w:rPr>
        <w:t>C) All-cause mortality</w:t>
      </w:r>
    </w:p>
    <w:p>
      <w:pPr>
        <w:widowControl/>
        <w:autoSpaceDE/>
        <w:autoSpaceDN/>
        <w:rPr>
          <w:rFonts w:ascii="Palatino Linotype" w:hAnsi="Palatino Linotype" w:eastAsia="宋体" w:cs="Palatino Linotype"/>
          <w:bCs/>
          <w:color w:val="000000" w:themeColor="text1"/>
          <w:sz w:val="20"/>
          <w:szCs w:val="20"/>
          <w:lang w:eastAsia="zh-CN" w:bidi="ar"/>
          <w14:textFill>
            <w14:solidFill>
              <w14:schemeClr w14:val="tx1"/>
            </w14:solidFill>
          </w14:textFill>
        </w:rPr>
      </w:pPr>
      <w:r>
        <w:rPr>
          <w:rFonts w:ascii="Palatino Linotype" w:hAnsi="Palatino Linotype" w:cs="Palatino Linotype"/>
          <w:bCs/>
          <w:color w:val="000000" w:themeColor="text1"/>
          <w:sz w:val="20"/>
          <w:szCs w:val="20"/>
          <w:lang w:bidi="ar"/>
          <w14:textFill>
            <w14:solidFill>
              <w14:schemeClr w14:val="tx1"/>
            </w14:solidFill>
          </w14:textFill>
        </w:rPr>
        <w:br w:type="page"/>
      </w:r>
    </w:p>
    <w:p>
      <w:pPr>
        <w:pStyle w:val="20"/>
        <w:rPr>
          <w:rStyle w:val="26"/>
          <w:rFonts w:ascii="Palatino Linotype" w:hAnsi="Palatino Linotype" w:cs="Palatino Linotype"/>
          <w:sz w:val="20"/>
          <w:szCs w:val="20"/>
        </w:rPr>
      </w:pPr>
      <w:bookmarkStart w:id="112" w:name="OLE_LINK46"/>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5: </w:t>
      </w:r>
      <w:bookmarkStart w:id="113" w:name="OLE_LINK1710"/>
      <w:bookmarkStart w:id="114" w:name="OLE_LINK1709"/>
      <w:bookmarkStart w:id="115" w:name="OLE_LINK1708"/>
      <w:bookmarkStart w:id="116" w:name="OLE_LINK1707"/>
      <w:bookmarkStart w:id="117" w:name="OLE_LINK45"/>
      <w:r>
        <w:rPr>
          <w:rFonts w:ascii="Palatino Linotype" w:hAnsi="Palatino Linotype" w:cs="Palatino Linotype"/>
          <w:color w:val="000000" w:themeColor="text1"/>
          <w:sz w:val="20"/>
          <w:szCs w:val="20"/>
          <w14:textFill>
            <w14:solidFill>
              <w14:schemeClr w14:val="tx1"/>
            </w14:solidFill>
          </w14:textFill>
        </w:rPr>
        <w:t xml:space="preserve">The results of meta-regression analyses showing that total cancer incidence, cancer mortality or all-cause mortality did not vary significantly with respect to </w:t>
      </w:r>
      <w:bookmarkEnd w:id="113"/>
      <w:bookmarkEnd w:id="114"/>
      <w:bookmarkEnd w:id="115"/>
      <w:bookmarkEnd w:id="116"/>
      <w:r>
        <w:rPr>
          <w:rFonts w:ascii="Palatino Linotype" w:hAnsi="Palatino Linotype" w:cs="Palatino Linotype"/>
          <w:color w:val="000000" w:themeColor="text1"/>
          <w:sz w:val="20"/>
          <w:szCs w:val="20"/>
          <w14:textFill>
            <w14:solidFill>
              <w14:schemeClr w14:val="tx1"/>
            </w14:solidFill>
          </w14:textFill>
        </w:rPr>
        <w:t>daily dose of aspirin (from ≤100 mg to &gt;300 mg). A) Total cancer incidence, B) Total cancer mortality, C) All-cause mortality.</w:t>
      </w:r>
    </w:p>
    <w:bookmarkEnd w:id="112"/>
    <w:bookmarkEnd w:id="117"/>
    <w:p>
      <w:pPr>
        <w:pStyle w:val="9"/>
        <w:widowControl w:val="0"/>
        <w:tabs>
          <w:tab w:val="left" w:pos="2978"/>
        </w:tabs>
        <w:spacing w:before="0" w:beforeAutospacing="0" w:after="0" w:afterAutospacing="0"/>
        <w:jc w:val="center"/>
        <w:rPr>
          <w:rFonts w:ascii="Palatino Linotype" w:hAnsi="Palatino Linotype" w:cs="Palatino Linotype"/>
          <w:bCs/>
          <w:color w:val="000000" w:themeColor="text1"/>
          <w:sz w:val="20"/>
          <w:szCs w:val="20"/>
          <w:lang w:bidi="ar"/>
          <w14:textFill>
            <w14:solidFill>
              <w14:schemeClr w14:val="tx1"/>
            </w14:solidFill>
          </w14:textFill>
        </w:rPr>
      </w:pPr>
      <w:r>
        <w:rPr>
          <w:rFonts w:ascii="Palatino Linotype" w:hAnsi="Palatino Linotype" w:cs="Palatino Linotype"/>
          <w:sz w:val="20"/>
          <w:szCs w:val="20"/>
        </w:rPr>
        <w:drawing>
          <wp:inline distT="0" distB="0" distL="0" distR="0">
            <wp:extent cx="4518025" cy="3381375"/>
            <wp:effectExtent l="0" t="0" r="1587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18025" cy="3381375"/>
                    </a:xfrm>
                    <a:prstGeom prst="rect">
                      <a:avLst/>
                    </a:prstGeom>
                    <a:noFill/>
                    <a:ln>
                      <a:noFill/>
                    </a:ln>
                  </pic:spPr>
                </pic:pic>
              </a:graphicData>
            </a:graphic>
          </wp:inline>
        </w:drawing>
      </w:r>
    </w:p>
    <w:p>
      <w:pPr>
        <w:pStyle w:val="9"/>
        <w:widowControl w:val="0"/>
        <w:tabs>
          <w:tab w:val="left" w:pos="2978"/>
        </w:tabs>
        <w:spacing w:before="0" w:beforeAutospacing="0" w:after="0" w:afterAutospacing="0"/>
        <w:jc w:val="center"/>
        <w:rPr>
          <w:rFonts w:ascii="Palatino Linotype" w:hAnsi="Palatino Linotype" w:eastAsia="楷体" w:cs="Palatino Linotype"/>
          <w:b/>
          <w:color w:val="000000" w:themeColor="text1"/>
          <w:sz w:val="20"/>
          <w:szCs w:val="20"/>
          <w14:textFill>
            <w14:solidFill>
              <w14:schemeClr w14:val="tx1"/>
            </w14:solidFill>
          </w14:textFill>
        </w:rPr>
      </w:pPr>
      <w:r>
        <w:rPr>
          <w:rFonts w:ascii="Palatino Linotype" w:hAnsi="Palatino Linotype" w:eastAsia="Libre Semi Serif SSi" w:cs="Palatino Linotype"/>
          <w:color w:val="000000" w:themeColor="text1"/>
          <w:sz w:val="20"/>
          <w:szCs w:val="20"/>
          <w14:textFill>
            <w14:solidFill>
              <w14:schemeClr w14:val="tx1"/>
            </w14:solidFill>
          </w14:textFill>
        </w:rPr>
        <w:t>A) Total cancer incidence</w:t>
      </w:r>
      <w:r>
        <w:rPr>
          <w:rFonts w:ascii="Palatino Linotype" w:hAnsi="Palatino Linotype" w:cs="Palatino Linotype"/>
          <w:color w:val="000000" w:themeColor="text1"/>
          <w:sz w:val="20"/>
          <w:szCs w:val="20"/>
          <w14:textFill>
            <w14:solidFill>
              <w14:schemeClr w14:val="tx1"/>
            </w14:solidFill>
          </w14:textFill>
        </w:rPr>
        <w:t xml:space="preserve"> (LogOR = 0.0215 - 0.0025 daily dose, u = 0.31, </w:t>
      </w:r>
      <w:r>
        <w:rPr>
          <w:rFonts w:ascii="Palatino Linotype" w:hAnsi="Palatino Linotype" w:cs="Palatino Linotype"/>
          <w:i/>
          <w:color w:val="000000" w:themeColor="text1"/>
          <w:sz w:val="20"/>
          <w:szCs w:val="20"/>
          <w14:textFill>
            <w14:solidFill>
              <w14:schemeClr w14:val="tx1"/>
            </w14:solidFill>
          </w14:textFill>
        </w:rPr>
        <w:t>p</w:t>
      </w:r>
      <w:r>
        <w:rPr>
          <w:rFonts w:ascii="Palatino Linotype" w:hAnsi="Palatino Linotype" w:cs="Palatino Linotype"/>
          <w:color w:val="000000" w:themeColor="text1"/>
          <w:sz w:val="20"/>
          <w:szCs w:val="20"/>
          <w14:textFill>
            <w14:solidFill>
              <w14:schemeClr w14:val="tx1"/>
            </w14:solidFill>
          </w14:textFill>
        </w:rPr>
        <w:t xml:space="preserve"> = 0.96)</w:t>
      </w:r>
    </w:p>
    <w:p>
      <w:pPr>
        <w:pStyle w:val="9"/>
        <w:widowControl w:val="0"/>
        <w:tabs>
          <w:tab w:val="left" w:pos="1958"/>
        </w:tabs>
        <w:spacing w:before="0" w:beforeAutospacing="0" w:after="0" w:afterAutospacing="0"/>
        <w:jc w:val="center"/>
        <w:rPr>
          <w:rFonts w:ascii="Palatino Linotype" w:hAnsi="Palatino Linotype" w:eastAsia="楷体" w:cs="Palatino Linotype"/>
          <w:b/>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0" distR="0">
            <wp:extent cx="4510405" cy="3375660"/>
            <wp:effectExtent l="0" t="0" r="4445" b="152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10405" cy="3375660"/>
                    </a:xfrm>
                    <a:prstGeom prst="rect">
                      <a:avLst/>
                    </a:prstGeom>
                    <a:noFill/>
                    <a:ln>
                      <a:noFill/>
                    </a:ln>
                  </pic:spPr>
                </pic:pic>
              </a:graphicData>
            </a:graphic>
          </wp:inline>
        </w:drawing>
      </w:r>
    </w:p>
    <w:p>
      <w:pPr>
        <w:pStyle w:val="9"/>
        <w:widowControl w:val="0"/>
        <w:tabs>
          <w:tab w:val="left" w:pos="2978"/>
        </w:tabs>
        <w:spacing w:before="0" w:beforeAutospacing="0" w:after="0" w:afterAutospacing="0"/>
        <w:jc w:val="center"/>
        <w:rPr>
          <w:rFonts w:ascii="Palatino Linotype" w:hAnsi="Palatino Linotype" w:eastAsia="楷体" w:cs="Palatino Linotype"/>
          <w:bCs/>
          <w:color w:val="000000" w:themeColor="text1"/>
          <w:sz w:val="20"/>
          <w:szCs w:val="20"/>
          <w14:textFill>
            <w14:solidFill>
              <w14:schemeClr w14:val="tx1"/>
            </w14:solidFill>
          </w14:textFill>
        </w:rPr>
      </w:pPr>
      <w:r>
        <w:rPr>
          <w:rFonts w:ascii="Palatino Linotype" w:hAnsi="Palatino Linotype" w:eastAsia="Libre Semi Serif SSi" w:cs="Palatino Linotype"/>
          <w:color w:val="000000" w:themeColor="text1"/>
          <w:sz w:val="20"/>
          <w:szCs w:val="20"/>
          <w14:textFill>
            <w14:solidFill>
              <w14:schemeClr w14:val="tx1"/>
            </w14:solidFill>
          </w14:textFill>
        </w:rPr>
        <w:t>B) Total cancer mortality (LogOR = 0.0423 - 0.0388 daily dose, u = 0.44, p = 0.5952)</w:t>
      </w:r>
    </w:p>
    <w:p>
      <w:pPr>
        <w:pStyle w:val="9"/>
        <w:widowControl w:val="0"/>
        <w:tabs>
          <w:tab w:val="left" w:pos="2978"/>
        </w:tabs>
        <w:spacing w:before="0" w:beforeAutospacing="0" w:after="0" w:afterAutospacing="0"/>
        <w:jc w:val="center"/>
        <w:rPr>
          <w:rFonts w:ascii="Palatino Linotype" w:hAnsi="Palatino Linotype" w:eastAsia="Libre Semi Serif SSi" w:cs="Palatino Linotype"/>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0" distR="0">
            <wp:extent cx="4687570" cy="3507740"/>
            <wp:effectExtent l="0" t="0" r="17780" b="165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87570" cy="3507740"/>
                    </a:xfrm>
                    <a:prstGeom prst="rect">
                      <a:avLst/>
                    </a:prstGeom>
                    <a:noFill/>
                    <a:ln>
                      <a:noFill/>
                    </a:ln>
                  </pic:spPr>
                </pic:pic>
              </a:graphicData>
            </a:graphic>
          </wp:inline>
        </w:drawing>
      </w:r>
    </w:p>
    <w:p>
      <w:pPr>
        <w:pStyle w:val="9"/>
        <w:widowControl w:val="0"/>
        <w:tabs>
          <w:tab w:val="left" w:pos="2978"/>
        </w:tabs>
        <w:spacing w:before="0" w:beforeAutospacing="0" w:after="0" w:afterAutospacing="0"/>
        <w:jc w:val="center"/>
        <w:rPr>
          <w:rFonts w:ascii="Palatino Linotype" w:hAnsi="Palatino Linotype" w:eastAsia="Libre Semi Serif SSi" w:cs="Palatino Linotype"/>
          <w:color w:val="000000" w:themeColor="text1"/>
          <w:sz w:val="20"/>
          <w:szCs w:val="20"/>
          <w14:textFill>
            <w14:solidFill>
              <w14:schemeClr w14:val="tx1"/>
            </w14:solidFill>
          </w14:textFill>
        </w:rPr>
      </w:pPr>
      <w:r>
        <w:rPr>
          <w:rFonts w:ascii="Palatino Linotype" w:hAnsi="Palatino Linotype" w:eastAsia="Libre Semi Serif SSi" w:cs="Palatino Linotype"/>
          <w:color w:val="000000" w:themeColor="text1"/>
          <w:sz w:val="20"/>
          <w:szCs w:val="20"/>
          <w14:textFill>
            <w14:solidFill>
              <w14:schemeClr w14:val="tx1"/>
            </w14:solidFill>
          </w14:textFill>
        </w:rPr>
        <w:t xml:space="preserve">C) All-cause mortality (LogOR = 0.0226 - 0.0103 daily dose, u = 0.25, </w:t>
      </w:r>
      <w:r>
        <w:rPr>
          <w:rFonts w:ascii="Palatino Linotype" w:hAnsi="Palatino Linotype" w:eastAsia="Libre Semi Serif SSi" w:cs="Palatino Linotype"/>
          <w:i/>
          <w:color w:val="000000" w:themeColor="text1"/>
          <w:sz w:val="20"/>
          <w:szCs w:val="20"/>
          <w14:textFill>
            <w14:solidFill>
              <w14:schemeClr w14:val="tx1"/>
            </w14:solidFill>
          </w14:textFill>
        </w:rPr>
        <w:t>p</w:t>
      </w:r>
      <w:r>
        <w:rPr>
          <w:rFonts w:ascii="Palatino Linotype" w:hAnsi="Palatino Linotype" w:eastAsia="Libre Semi Serif SSi" w:cs="Palatino Linotype"/>
          <w:color w:val="000000" w:themeColor="text1"/>
          <w:sz w:val="20"/>
          <w:szCs w:val="20"/>
          <w14:textFill>
            <w14:solidFill>
              <w14:schemeClr w14:val="tx1"/>
            </w14:solidFill>
          </w14:textFill>
        </w:rPr>
        <w:t xml:space="preserve"> = 0.38)</w:t>
      </w:r>
    </w:p>
    <w:p>
      <w:pPr>
        <w:rPr>
          <w:rFonts w:ascii="Palatino Linotype" w:hAnsi="Palatino Linotype" w:eastAsia="Libre Semi Serif SSi" w:cs="Palatino Linotype"/>
          <w:color w:val="000000" w:themeColor="text1"/>
          <w:sz w:val="20"/>
          <w:szCs w:val="20"/>
          <w14:textFill>
            <w14:solidFill>
              <w14:schemeClr w14:val="tx1"/>
            </w14:solidFill>
          </w14:textFill>
        </w:rPr>
      </w:pPr>
      <w:r>
        <w:rPr>
          <w:rFonts w:ascii="Palatino Linotype" w:hAnsi="Palatino Linotype" w:eastAsia="Libre Semi Serif SSi" w:cs="Palatino Linotype"/>
          <w:color w:val="000000" w:themeColor="text1"/>
          <w:sz w:val="20"/>
          <w:szCs w:val="20"/>
          <w14:textFill>
            <w14:solidFill>
              <w14:schemeClr w14:val="tx1"/>
            </w14:solidFill>
          </w14:textFill>
        </w:rPr>
        <w:br w:type="page"/>
      </w:r>
    </w:p>
    <w:p>
      <w:pPr>
        <w:pStyle w:val="9"/>
        <w:widowControl w:val="0"/>
        <w:tabs>
          <w:tab w:val="left" w:pos="2978"/>
        </w:tabs>
        <w:spacing w:before="0" w:beforeAutospacing="0" w:after="0" w:afterAutospacing="0"/>
        <w:jc w:val="center"/>
        <w:rPr>
          <w:rFonts w:ascii="Palatino Linotype" w:hAnsi="Palatino Linotype" w:eastAsia="Libre Semi Serif SSi" w:cs="Palatino Linotype"/>
          <w:color w:val="000000" w:themeColor="text1"/>
          <w:sz w:val="20"/>
          <w:szCs w:val="20"/>
          <w14:textFill>
            <w14:solidFill>
              <w14:schemeClr w14:val="tx1"/>
            </w14:solidFill>
          </w14:textFill>
        </w:rPr>
      </w:pPr>
    </w:p>
    <w:p>
      <w:pPr>
        <w:pStyle w:val="20"/>
        <w:rPr>
          <w:rFonts w:ascii="Palatino Linotype" w:hAnsi="Palatino Linotype" w:cs="Palatino Linotype"/>
          <w:bCs/>
          <w:color w:val="000000" w:themeColor="text1"/>
          <w:sz w:val="20"/>
          <w:szCs w:val="20"/>
          <w14:textFill>
            <w14:solidFill>
              <w14:schemeClr w14:val="tx1"/>
            </w14:solidFill>
          </w14:textFill>
        </w:rPr>
      </w:pPr>
      <w:bookmarkStart w:id="118" w:name="OLE_LINK47"/>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6: </w:t>
      </w:r>
      <w:r>
        <w:rPr>
          <w:rFonts w:ascii="Palatino Linotype" w:hAnsi="Palatino Linotype" w:cs="Palatino Linotype"/>
          <w:bCs/>
          <w:color w:val="000000" w:themeColor="text1"/>
          <w:sz w:val="20"/>
          <w:szCs w:val="20"/>
          <w14:textFill>
            <w14:solidFill>
              <w14:schemeClr w14:val="tx1"/>
            </w14:solidFill>
          </w14:textFill>
        </w:rPr>
        <w:t xml:space="preserve">Subgroup analysis based on follow-up duration showing that different follow-up duration (1-5 years; 5-10 years; or &gt;10 years) was not associated with a significant reduction in total cancer incidence, cancer mortality and all-cause mortality. </w:t>
      </w:r>
      <w:bookmarkEnd w:id="118"/>
    </w:p>
    <w:p>
      <w:pPr>
        <w:pStyle w:val="20"/>
        <w:rPr>
          <w:rFonts w:ascii="Palatino Linotype" w:hAnsi="Palatino Linotype" w:cs="Palatino Linotype"/>
          <w:bCs/>
          <w:color w:val="000000" w:themeColor="text1"/>
          <w:sz w:val="20"/>
          <w:szCs w:val="20"/>
          <w14:textFill>
            <w14:solidFill>
              <w14:schemeClr w14:val="tx1"/>
            </w14:solidFill>
          </w14:textFill>
        </w:rPr>
      </w:pPr>
    </w:p>
    <w:p>
      <w:pPr>
        <w:pStyle w:val="20"/>
        <w:rPr>
          <w:rFonts w:ascii="Palatino Linotype" w:hAnsi="Palatino Linotype" w:eastAsia="楷体" w:cs="Palatino Linotype"/>
          <w:bCs/>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114300" distR="114300">
            <wp:extent cx="5267325" cy="4566285"/>
            <wp:effectExtent l="0" t="0" r="9525" b="5715"/>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pic:cNvPicPr>
                  </pic:nvPicPr>
                  <pic:blipFill>
                    <a:blip r:embed="rId17"/>
                    <a:stretch>
                      <a:fillRect/>
                    </a:stretch>
                  </pic:blipFill>
                  <pic:spPr>
                    <a:xfrm>
                      <a:off x="0" y="0"/>
                      <a:ext cx="5267325" cy="4566285"/>
                    </a:xfrm>
                    <a:prstGeom prst="rect">
                      <a:avLst/>
                    </a:prstGeom>
                    <a:noFill/>
                    <a:ln>
                      <a:noFill/>
                    </a:ln>
                  </pic:spPr>
                </pic:pic>
              </a:graphicData>
            </a:graphic>
          </wp:inline>
        </w:drawing>
      </w:r>
    </w:p>
    <w:p>
      <w:pPr>
        <w:pStyle w:val="9"/>
        <w:widowControl w:val="0"/>
        <w:tabs>
          <w:tab w:val="left" w:pos="2978"/>
        </w:tabs>
        <w:spacing w:before="0" w:beforeAutospacing="0" w:after="0" w:afterAutospacing="0"/>
        <w:jc w:val="center"/>
        <w:rPr>
          <w:rFonts w:ascii="Palatino Linotype" w:hAnsi="Palatino Linotype" w:eastAsia="Arial" w:cs="Palatino Linotype"/>
          <w:color w:val="000000" w:themeColor="text1"/>
          <w:sz w:val="20"/>
          <w:szCs w:val="20"/>
          <w:lang w:bidi="en-US"/>
          <w14:textFill>
            <w14:solidFill>
              <w14:schemeClr w14:val="tx1"/>
            </w14:solidFill>
          </w14:textFill>
        </w:rPr>
      </w:pPr>
      <w:bookmarkStart w:id="119" w:name="OLE_LINK48"/>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lang w:bidi="en-US"/>
          <w14:textFill>
            <w14:solidFill>
              <w14:schemeClr w14:val="tx1"/>
            </w14:solidFill>
          </w14:textFill>
        </w:rPr>
      </w:pPr>
      <w:r>
        <w:rPr>
          <w:rFonts w:ascii="Palatino Linotype" w:hAnsi="Palatino Linotype" w:eastAsia="Arial" w:cs="Palatino Linotype"/>
          <w:color w:val="000000" w:themeColor="text1"/>
          <w:sz w:val="20"/>
          <w:szCs w:val="20"/>
          <w:lang w:bidi="en-US"/>
          <w14:textFill>
            <w14:solidFill>
              <w14:schemeClr w14:val="tx1"/>
            </w14:solidFill>
          </w14:textFill>
        </w:rPr>
        <w:t xml:space="preserve">A) Total </w:t>
      </w:r>
      <w:r>
        <w:rPr>
          <w:rFonts w:ascii="Palatino Linotype" w:hAnsi="Palatino Linotype" w:cs="Palatino Linotype"/>
          <w:color w:val="000000" w:themeColor="text1"/>
          <w:sz w:val="20"/>
          <w:szCs w:val="20"/>
          <w:lang w:bidi="en-US"/>
          <w14:textFill>
            <w14:solidFill>
              <w14:schemeClr w14:val="tx1"/>
            </w14:solidFill>
          </w14:textFill>
        </w:rPr>
        <w:t xml:space="preserve">cancer </w:t>
      </w:r>
      <w:r>
        <w:rPr>
          <w:rFonts w:ascii="Palatino Linotype" w:hAnsi="Palatino Linotype" w:cs="Palatino Linotype"/>
          <w:color w:val="000000" w:themeColor="text1"/>
          <w:sz w:val="20"/>
          <w:szCs w:val="20"/>
          <w14:textFill>
            <w14:solidFill>
              <w14:schemeClr w14:val="tx1"/>
            </w14:solidFill>
          </w14:textFill>
        </w:rPr>
        <w:t>incidence</w:t>
      </w:r>
    </w:p>
    <w:bookmarkEnd w:id="119"/>
    <w:p>
      <w:pPr>
        <w:tabs>
          <w:tab w:val="left" w:pos="3780"/>
        </w:tabs>
        <w:rPr>
          <w:rFonts w:ascii="Palatino Linotype" w:hAnsi="Palatino Linotype" w:eastAsia="楷体" w:cs="Palatino Linotype"/>
          <w:bCs/>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114300" distR="114300">
            <wp:extent cx="5270500" cy="5197475"/>
            <wp:effectExtent l="0" t="0" r="6350" b="3175"/>
            <wp:docPr id="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6"/>
                    <pic:cNvPicPr>
                      <a:picLocks noChangeAspect="1"/>
                    </pic:cNvPicPr>
                  </pic:nvPicPr>
                  <pic:blipFill>
                    <a:blip r:embed="rId18"/>
                    <a:stretch>
                      <a:fillRect/>
                    </a:stretch>
                  </pic:blipFill>
                  <pic:spPr>
                    <a:xfrm>
                      <a:off x="0" y="0"/>
                      <a:ext cx="5270500" cy="5197475"/>
                    </a:xfrm>
                    <a:prstGeom prst="rect">
                      <a:avLst/>
                    </a:prstGeom>
                    <a:noFill/>
                    <a:ln>
                      <a:noFill/>
                    </a:ln>
                  </pic:spPr>
                </pic:pic>
              </a:graphicData>
            </a:graphic>
          </wp:inline>
        </w:drawing>
      </w:r>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lang w:eastAsia="en-US" w:bidi="en-US"/>
          <w14:textFill>
            <w14:solidFill>
              <w14:schemeClr w14:val="tx1"/>
            </w14:solidFill>
          </w14:textFill>
        </w:rPr>
      </w:pPr>
      <w:bookmarkStart w:id="120" w:name="OLE_LINK243"/>
      <w:bookmarkStart w:id="121" w:name="OLE_LINK207"/>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lang w:bidi="en-US"/>
          <w14:textFill>
            <w14:solidFill>
              <w14:schemeClr w14:val="tx1"/>
            </w14:solidFill>
          </w14:textFill>
        </w:rPr>
      </w:pPr>
      <w:r>
        <w:rPr>
          <w:rFonts w:ascii="Palatino Linotype" w:hAnsi="Palatino Linotype" w:cs="Palatino Linotype"/>
          <w:color w:val="000000" w:themeColor="text1"/>
          <w:sz w:val="20"/>
          <w:szCs w:val="20"/>
          <w:lang w:eastAsia="en-US" w:bidi="en-US"/>
          <w14:textFill>
            <w14:solidFill>
              <w14:schemeClr w14:val="tx1"/>
            </w14:solidFill>
          </w14:textFill>
        </w:rPr>
        <w:t>B) Total</w:t>
      </w:r>
      <w:r>
        <w:rPr>
          <w:rFonts w:ascii="Palatino Linotype" w:hAnsi="Palatino Linotype" w:cs="Palatino Linotype"/>
          <w:color w:val="000000" w:themeColor="text1"/>
          <w:sz w:val="20"/>
          <w:szCs w:val="20"/>
          <w:lang w:bidi="en-US"/>
          <w14:textFill>
            <w14:solidFill>
              <w14:schemeClr w14:val="tx1"/>
            </w14:solidFill>
          </w14:textFill>
        </w:rPr>
        <w:t xml:space="preserve"> cancer </w:t>
      </w:r>
      <w:r>
        <w:rPr>
          <w:rFonts w:ascii="Palatino Linotype" w:hAnsi="Palatino Linotype" w:cs="Palatino Linotype"/>
          <w:color w:val="000000" w:themeColor="text1"/>
          <w:sz w:val="20"/>
          <w:szCs w:val="20"/>
          <w:lang w:eastAsia="en-US" w:bidi="en-US"/>
          <w14:textFill>
            <w14:solidFill>
              <w14:schemeClr w14:val="tx1"/>
            </w14:solidFill>
          </w14:textFill>
        </w:rPr>
        <w:t>mortality</w:t>
      </w:r>
    </w:p>
    <w:p>
      <w:pPr>
        <w:pStyle w:val="9"/>
        <w:widowControl w:val="0"/>
        <w:spacing w:before="0" w:beforeAutospacing="0" w:after="0" w:afterAutospacing="0"/>
        <w:jc w:val="center"/>
        <w:rPr>
          <w:rFonts w:ascii="Palatino Linotype" w:hAnsi="Palatino Linotype" w:eastAsia="楷体" w:cs="Palatino Linotype"/>
          <w:bCs/>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114300" distR="114300">
            <wp:extent cx="5267325" cy="5292725"/>
            <wp:effectExtent l="0" t="0" r="9525" b="3175"/>
            <wp:docPr id="5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
                    <pic:cNvPicPr>
                      <a:picLocks noChangeAspect="1"/>
                    </pic:cNvPicPr>
                  </pic:nvPicPr>
                  <pic:blipFill>
                    <a:blip r:embed="rId19"/>
                    <a:stretch>
                      <a:fillRect/>
                    </a:stretch>
                  </pic:blipFill>
                  <pic:spPr>
                    <a:xfrm>
                      <a:off x="0" y="0"/>
                      <a:ext cx="5267325" cy="5292725"/>
                    </a:xfrm>
                    <a:prstGeom prst="rect">
                      <a:avLst/>
                    </a:prstGeom>
                    <a:noFill/>
                    <a:ln>
                      <a:noFill/>
                    </a:ln>
                  </pic:spPr>
                </pic:pic>
              </a:graphicData>
            </a:graphic>
          </wp:inline>
        </w:drawing>
      </w:r>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lang w:bidi="en-US"/>
          <w14:textFill>
            <w14:solidFill>
              <w14:schemeClr w14:val="tx1"/>
            </w14:solidFill>
          </w14:textFill>
        </w:rPr>
      </w:pPr>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lang w:bidi="en-US"/>
          <w14:textFill>
            <w14:solidFill>
              <w14:schemeClr w14:val="tx1"/>
            </w14:solidFill>
          </w14:textFill>
        </w:rPr>
      </w:pPr>
      <w:r>
        <w:rPr>
          <w:rFonts w:ascii="Palatino Linotype" w:hAnsi="Palatino Linotype" w:cs="Palatino Linotype"/>
          <w:color w:val="000000" w:themeColor="text1"/>
          <w:sz w:val="20"/>
          <w:szCs w:val="20"/>
          <w:lang w:bidi="en-US"/>
          <w14:textFill>
            <w14:solidFill>
              <w14:schemeClr w14:val="tx1"/>
            </w14:solidFill>
          </w14:textFill>
        </w:rPr>
        <w:t>C) All-cause mortality</w:t>
      </w:r>
    </w:p>
    <w:p>
      <w:pPr>
        <w:widowControl/>
        <w:autoSpaceDE/>
        <w:autoSpaceDN/>
        <w:rPr>
          <w:rFonts w:ascii="Palatino Linotype" w:hAnsi="Palatino Linotype" w:eastAsia="楷体" w:cs="Palatino Linotype"/>
          <w:bCs/>
          <w:color w:val="000000" w:themeColor="text1"/>
          <w:lang w:eastAsia="zh-CN" w:bidi="ar-SA"/>
          <w14:textFill>
            <w14:solidFill>
              <w14:schemeClr w14:val="tx1"/>
            </w14:solidFill>
          </w14:textFill>
        </w:rPr>
      </w:pPr>
      <w:r>
        <w:rPr>
          <w:rFonts w:ascii="Palatino Linotype" w:hAnsi="Palatino Linotype" w:eastAsia="楷体" w:cs="Palatino Linotype"/>
          <w:bCs/>
          <w:color w:val="000000" w:themeColor="text1"/>
          <w14:textFill>
            <w14:solidFill>
              <w14:schemeClr w14:val="tx1"/>
            </w14:solidFill>
          </w14:textFill>
        </w:rPr>
        <w:br w:type="page"/>
      </w:r>
    </w:p>
    <w:p>
      <w:pPr>
        <w:pStyle w:val="20"/>
        <w:rPr>
          <w:rFonts w:ascii="Palatino Linotype" w:hAnsi="Palatino Linotype" w:eastAsia="楷体" w:cs="Palatino Linotype"/>
          <w:bCs/>
          <w:color w:val="000000" w:themeColor="text1"/>
          <w:sz w:val="20"/>
          <w:szCs w:val="20"/>
          <w14:textFill>
            <w14:solidFill>
              <w14:schemeClr w14:val="tx1"/>
            </w14:solidFill>
          </w14:textFill>
        </w:rPr>
      </w:pPr>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7:</w:t>
      </w:r>
      <w:bookmarkStart w:id="122" w:name="OLE_LINK49"/>
      <w:r>
        <w:rPr>
          <w:rFonts w:ascii="Palatino Linotype" w:hAnsi="Palatino Linotype" w:cs="Palatino Linotype"/>
          <w:sz w:val="20"/>
          <w:szCs w:val="20"/>
        </w:rPr>
        <w:t xml:space="preserve"> </w:t>
      </w:r>
      <w:r>
        <w:rPr>
          <w:rFonts w:ascii="Palatino Linotype" w:hAnsi="Palatino Linotype" w:cs="Palatino Linotype"/>
          <w:color w:val="000000" w:themeColor="text1"/>
          <w:sz w:val="20"/>
          <w:szCs w:val="20"/>
          <w14:textFill>
            <w14:solidFill>
              <w14:schemeClr w14:val="tx1"/>
            </w14:solidFill>
          </w14:textFill>
        </w:rPr>
        <w:t xml:space="preserve">The results of meta-regression analyses showed that total cancer incidence, cancer mortality or all-cause mortality did not vary significantly with respect to </w:t>
      </w:r>
      <w:bookmarkEnd w:id="122"/>
      <w:r>
        <w:rPr>
          <w:rFonts w:ascii="Palatino Linotype" w:hAnsi="Palatino Linotype" w:cs="Palatino Linotype"/>
          <w:color w:val="000000" w:themeColor="text1"/>
          <w:sz w:val="20"/>
          <w:szCs w:val="20"/>
          <w14:textFill>
            <w14:solidFill>
              <w14:schemeClr w14:val="tx1"/>
            </w14:solidFill>
          </w14:textFill>
        </w:rPr>
        <w:t xml:space="preserve">follow-up duration (1-5 years; 5-10 years; or &gt;10 years). </w:t>
      </w:r>
    </w:p>
    <w:p>
      <w:pPr>
        <w:pStyle w:val="9"/>
        <w:widowControl w:val="0"/>
        <w:tabs>
          <w:tab w:val="left" w:pos="1958"/>
        </w:tabs>
        <w:spacing w:before="0" w:beforeAutospacing="0" w:after="0" w:afterAutospacing="0"/>
        <w:jc w:val="center"/>
        <w:rPr>
          <w:rFonts w:ascii="Palatino Linotype" w:hAnsi="Palatino Linotype" w:eastAsia="楷体" w:cs="Palatino Linotype"/>
          <w:bCs/>
          <w:color w:val="000000" w:themeColor="text1"/>
          <w:sz w:val="22"/>
          <w:szCs w:val="22"/>
          <w14:textFill>
            <w14:solidFill>
              <w14:schemeClr w14:val="tx1"/>
            </w14:solidFill>
          </w14:textFill>
        </w:rPr>
      </w:pPr>
      <w:r>
        <w:rPr>
          <w:rFonts w:ascii="Palatino Linotype" w:hAnsi="Palatino Linotype" w:cs="Palatino Linotype"/>
          <w:sz w:val="22"/>
          <w:szCs w:val="22"/>
        </w:rPr>
        <w:drawing>
          <wp:inline distT="0" distB="0" distL="0" distR="0">
            <wp:extent cx="4674235" cy="3496945"/>
            <wp:effectExtent l="0" t="0" r="1206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74235" cy="3496945"/>
                    </a:xfrm>
                    <a:prstGeom prst="rect">
                      <a:avLst/>
                    </a:prstGeom>
                    <a:noFill/>
                    <a:ln>
                      <a:noFill/>
                    </a:ln>
                  </pic:spPr>
                </pic:pic>
              </a:graphicData>
            </a:graphic>
          </wp:inline>
        </w:drawing>
      </w:r>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t xml:space="preserve">A) Total cancer incidence (LogOR = 0.0057 - 0.0043 Follow-up duration, u = 0.11, </w:t>
      </w:r>
      <w:r>
        <w:rPr>
          <w:rFonts w:ascii="Palatino Linotype" w:hAnsi="Palatino Linotype" w:cs="Palatino Linotype"/>
          <w:i/>
          <w:iCs/>
          <w:color w:val="000000" w:themeColor="text1"/>
          <w:sz w:val="20"/>
          <w:szCs w:val="20"/>
          <w14:textFill>
            <w14:solidFill>
              <w14:schemeClr w14:val="tx1"/>
            </w14:solidFill>
          </w14:textFill>
        </w:rPr>
        <w:t>p</w:t>
      </w:r>
      <w:r>
        <w:rPr>
          <w:rFonts w:ascii="Palatino Linotype" w:hAnsi="Palatino Linotype" w:cs="Palatino Linotype"/>
          <w:color w:val="000000" w:themeColor="text1"/>
          <w:sz w:val="20"/>
          <w:szCs w:val="20"/>
          <w14:textFill>
            <w14:solidFill>
              <w14:schemeClr w14:val="tx1"/>
            </w14:solidFill>
          </w14:textFill>
        </w:rPr>
        <w:t xml:space="preserve"> = 0.91)</w:t>
      </w:r>
    </w:p>
    <w:p>
      <w:pPr>
        <w:pStyle w:val="9"/>
        <w:widowControl w:val="0"/>
        <w:tabs>
          <w:tab w:val="left" w:pos="1958"/>
        </w:tabs>
        <w:spacing w:before="0" w:beforeAutospacing="0" w:after="0" w:afterAutospacing="0"/>
        <w:jc w:val="center"/>
        <w:rPr>
          <w:rFonts w:ascii="Palatino Linotype" w:hAnsi="Palatino Linotype" w:cs="Palatino Linotype"/>
          <w:color w:val="000000" w:themeColor="text1"/>
          <w:sz w:val="22"/>
          <w:szCs w:val="22"/>
          <w14:textFill>
            <w14:solidFill>
              <w14:schemeClr w14:val="tx1"/>
            </w14:solidFill>
          </w14:textFill>
        </w:rPr>
      </w:pPr>
      <w:r>
        <w:rPr>
          <w:rFonts w:ascii="Palatino Linotype" w:hAnsi="Palatino Linotype" w:cs="Palatino Linotype"/>
          <w:sz w:val="22"/>
          <w:szCs w:val="22"/>
        </w:rPr>
        <w:drawing>
          <wp:inline distT="0" distB="0" distL="0" distR="0">
            <wp:extent cx="4691380" cy="3510280"/>
            <wp:effectExtent l="0" t="0" r="13970" b="139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691380" cy="3510280"/>
                    </a:xfrm>
                    <a:prstGeom prst="rect">
                      <a:avLst/>
                    </a:prstGeom>
                    <a:noFill/>
                    <a:ln>
                      <a:noFill/>
                    </a:ln>
                  </pic:spPr>
                </pic:pic>
              </a:graphicData>
            </a:graphic>
          </wp:inline>
        </w:drawing>
      </w:r>
    </w:p>
    <w:p>
      <w:pPr>
        <w:widowControl/>
        <w:jc w:val="center"/>
        <w:rPr>
          <w:rFonts w:ascii="Palatino Linotype" w:hAnsi="Palatino Linotype" w:eastAsia="宋体" w:cs="Palatino Linotype"/>
          <w:color w:val="000000" w:themeColor="text1"/>
          <w:sz w:val="20"/>
          <w:szCs w:val="20"/>
          <w:lang w:eastAsia="zh-CN"/>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t xml:space="preserve">B) Total cancer mortality </w:t>
      </w:r>
      <w:r>
        <w:rPr>
          <w:rFonts w:ascii="Palatino Linotype" w:hAnsi="Palatino Linotype" w:cs="Palatino Linotype"/>
          <w:color w:val="000000" w:themeColor="text1"/>
          <w:sz w:val="20"/>
          <w:szCs w:val="20"/>
          <w:lang w:eastAsia="zh-CN"/>
          <w14:textFill>
            <w14:solidFill>
              <w14:schemeClr w14:val="tx1"/>
            </w14:solidFill>
          </w14:textFill>
        </w:rPr>
        <w:t>(</w:t>
      </w:r>
      <w:r>
        <w:rPr>
          <w:rFonts w:ascii="Palatino Linotype" w:hAnsi="Palatino Linotype" w:cs="Palatino Linotype"/>
          <w:color w:val="000000" w:themeColor="text1"/>
          <w:sz w:val="20"/>
          <w:szCs w:val="20"/>
          <w14:textFill>
            <w14:solidFill>
              <w14:schemeClr w14:val="tx1"/>
            </w14:solidFill>
          </w14:textFill>
        </w:rPr>
        <w:t xml:space="preserve">LogOR = 0.0463 </w:t>
      </w:r>
      <w:r>
        <w:rPr>
          <w:rFonts w:ascii="Palatino Linotype" w:hAnsi="Palatino Linotype" w:eastAsia="宋体" w:cs="Palatino Linotype"/>
          <w:color w:val="000000" w:themeColor="text1"/>
          <w:sz w:val="20"/>
          <w:szCs w:val="20"/>
          <w:lang w:eastAsia="zh-CN"/>
          <w14:textFill>
            <w14:solidFill>
              <w14:schemeClr w14:val="tx1"/>
            </w14:solidFill>
          </w14:textFill>
        </w:rPr>
        <w:t>-</w:t>
      </w:r>
      <w:r>
        <w:rPr>
          <w:rFonts w:ascii="Palatino Linotype" w:hAnsi="Palatino Linotype" w:cs="Palatino Linotype"/>
          <w:color w:val="000000" w:themeColor="text1"/>
          <w:sz w:val="20"/>
          <w:szCs w:val="20"/>
          <w14:textFill>
            <w14:solidFill>
              <w14:schemeClr w14:val="tx1"/>
            </w14:solidFill>
          </w14:textFill>
        </w:rPr>
        <w:t xml:space="preserve"> 0.0029 Follow-up duration, u = 0.36, </w:t>
      </w:r>
      <w:r>
        <w:rPr>
          <w:rFonts w:ascii="Palatino Linotype" w:hAnsi="Palatino Linotype" w:cs="Palatino Linotype"/>
          <w:i/>
          <w:iCs/>
          <w:color w:val="000000" w:themeColor="text1"/>
          <w:sz w:val="20"/>
          <w:szCs w:val="20"/>
          <w14:textFill>
            <w14:solidFill>
              <w14:schemeClr w14:val="tx1"/>
            </w14:solidFill>
          </w14:textFill>
        </w:rPr>
        <w:t>p</w:t>
      </w:r>
      <w:r>
        <w:rPr>
          <w:rFonts w:ascii="Palatino Linotype" w:hAnsi="Palatino Linotype" w:cs="Palatino Linotype"/>
          <w:color w:val="000000" w:themeColor="text1"/>
          <w:sz w:val="20"/>
          <w:szCs w:val="20"/>
          <w14:textFill>
            <w14:solidFill>
              <w14:schemeClr w14:val="tx1"/>
            </w14:solidFill>
          </w14:textFill>
        </w:rPr>
        <w:t xml:space="preserve"> =</w:t>
      </w:r>
      <w:r>
        <w:rPr>
          <w:rFonts w:ascii="Palatino Linotype" w:hAnsi="Palatino Linotype" w:eastAsia="宋体" w:cs="Palatino Linotype"/>
          <w:color w:val="000000" w:themeColor="text1"/>
          <w:sz w:val="20"/>
          <w:szCs w:val="20"/>
          <w:lang w:eastAsia="zh-CN"/>
          <w14:textFill>
            <w14:solidFill>
              <w14:schemeClr w14:val="tx1"/>
            </w14:solidFill>
          </w14:textFill>
        </w:rPr>
        <w:t xml:space="preserve"> </w:t>
      </w:r>
      <w:r>
        <w:rPr>
          <w:rFonts w:ascii="Palatino Linotype" w:hAnsi="Palatino Linotype" w:cs="Palatino Linotype"/>
          <w:color w:val="000000" w:themeColor="text1"/>
          <w:sz w:val="20"/>
          <w:szCs w:val="20"/>
          <w14:textFill>
            <w14:solidFill>
              <w14:schemeClr w14:val="tx1"/>
            </w14:solidFill>
          </w14:textFill>
        </w:rPr>
        <w:t>0.96</w:t>
      </w:r>
      <w:r>
        <w:rPr>
          <w:rFonts w:ascii="Palatino Linotype" w:hAnsi="Palatino Linotype" w:cs="Palatino Linotype"/>
          <w:color w:val="000000" w:themeColor="text1"/>
          <w:sz w:val="20"/>
          <w:szCs w:val="20"/>
          <w:lang w:eastAsia="zh-CN"/>
          <w14:textFill>
            <w14:solidFill>
              <w14:schemeClr w14:val="tx1"/>
            </w14:solidFill>
          </w14:textFill>
        </w:rPr>
        <w:t>)</w:t>
      </w:r>
    </w:p>
    <w:p>
      <w:pPr>
        <w:pStyle w:val="9"/>
        <w:widowControl w:val="0"/>
        <w:tabs>
          <w:tab w:val="left" w:pos="1958"/>
        </w:tabs>
        <w:spacing w:before="0" w:beforeAutospacing="0" w:after="0" w:afterAutospacing="0"/>
        <w:jc w:val="center"/>
        <w:rPr>
          <w:rFonts w:ascii="Palatino Linotype" w:hAnsi="Palatino Linotype" w:cs="Palatino Linotype"/>
          <w:color w:val="000000" w:themeColor="text1"/>
          <w:sz w:val="22"/>
          <w:szCs w:val="22"/>
          <w14:textFill>
            <w14:solidFill>
              <w14:schemeClr w14:val="tx1"/>
            </w14:solidFill>
          </w14:textFill>
        </w:rPr>
      </w:pPr>
      <w:r>
        <w:rPr>
          <w:rFonts w:ascii="Palatino Linotype" w:hAnsi="Palatino Linotype" w:cs="Palatino Linotype"/>
          <w:sz w:val="22"/>
          <w:szCs w:val="22"/>
        </w:rPr>
        <w:drawing>
          <wp:inline distT="0" distB="0" distL="0" distR="0">
            <wp:extent cx="4723130" cy="3533775"/>
            <wp:effectExtent l="0" t="0" r="127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723130" cy="3533775"/>
                    </a:xfrm>
                    <a:prstGeom prst="rect">
                      <a:avLst/>
                    </a:prstGeom>
                    <a:noFill/>
                    <a:ln>
                      <a:noFill/>
                    </a:ln>
                  </pic:spPr>
                </pic:pic>
              </a:graphicData>
            </a:graphic>
          </wp:inline>
        </w:drawing>
      </w:r>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2"/>
          <w:szCs w:val="22"/>
          <w14:textFill>
            <w14:solidFill>
              <w14:schemeClr w14:val="tx1"/>
            </w14:solidFill>
          </w14:textFill>
        </w:rPr>
      </w:pPr>
    </w:p>
    <w:p>
      <w:pPr>
        <w:pStyle w:val="9"/>
        <w:widowControl w:val="0"/>
        <w:tabs>
          <w:tab w:val="left" w:pos="2978"/>
        </w:tabs>
        <w:spacing w:before="0" w:beforeAutospacing="0" w:after="0" w:afterAutospacing="0"/>
        <w:jc w:val="center"/>
        <w:rPr>
          <w:rFonts w:ascii="Palatino Linotype" w:hAnsi="Palatino Linotype" w:eastAsia="楷体" w:cs="Palatino Linotype"/>
          <w:bCs/>
          <w:color w:val="000000" w:themeColor="text1"/>
          <w:sz w:val="20"/>
          <w:szCs w:val="20"/>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t xml:space="preserve">C) All-cause mortality (LogOR = 0.0195 - 0.0018 Follow-up duration, u = 0.41, </w:t>
      </w:r>
      <w:r>
        <w:rPr>
          <w:rFonts w:ascii="Palatino Linotype" w:hAnsi="Palatino Linotype" w:cs="Palatino Linotype"/>
          <w:i/>
          <w:iCs/>
          <w:color w:val="000000" w:themeColor="text1"/>
          <w:sz w:val="20"/>
          <w:szCs w:val="20"/>
          <w14:textFill>
            <w14:solidFill>
              <w14:schemeClr w14:val="tx1"/>
            </w14:solidFill>
          </w14:textFill>
        </w:rPr>
        <w:t>p</w:t>
      </w:r>
      <w:r>
        <w:rPr>
          <w:rFonts w:ascii="Palatino Linotype" w:hAnsi="Palatino Linotype" w:cs="Palatino Linotype"/>
          <w:color w:val="000000" w:themeColor="text1"/>
          <w:sz w:val="20"/>
          <w:szCs w:val="20"/>
          <w14:textFill>
            <w14:solidFill>
              <w14:schemeClr w14:val="tx1"/>
            </w14:solidFill>
          </w14:textFill>
        </w:rPr>
        <w:t xml:space="preserve"> = 0.68)</w:t>
      </w:r>
      <w:r>
        <w:rPr>
          <w:rFonts w:ascii="Palatino Linotype" w:hAnsi="Palatino Linotype" w:eastAsia="楷体" w:cs="Palatino Linotype"/>
          <w:bCs/>
          <w:color w:val="000000" w:themeColor="text1"/>
          <w:sz w:val="20"/>
          <w:szCs w:val="20"/>
          <w14:textFill>
            <w14:solidFill>
              <w14:schemeClr w14:val="tx1"/>
            </w14:solidFill>
          </w14:textFill>
        </w:rPr>
        <w:br w:type="page"/>
      </w:r>
    </w:p>
    <w:p>
      <w:pPr>
        <w:widowControl/>
        <w:autoSpaceDE/>
        <w:autoSpaceDN/>
        <w:rPr>
          <w:rFonts w:ascii="Palatino Linotype" w:hAnsi="Palatino Linotype" w:eastAsia="楷体" w:cs="Palatino Linotype"/>
          <w:bCs/>
          <w:color w:val="000000" w:themeColor="text1"/>
          <w:lang w:eastAsia="zh-CN" w:bidi="ar-SA"/>
          <w14:textFill>
            <w14:solidFill>
              <w14:schemeClr w14:val="tx1"/>
            </w14:solidFill>
          </w14:textFill>
        </w:rPr>
      </w:pPr>
    </w:p>
    <w:p>
      <w:pPr>
        <w:pStyle w:val="20"/>
        <w:rPr>
          <w:rFonts w:ascii="Palatino Linotype" w:hAnsi="Palatino Linotype" w:eastAsia="宋体" w:cs="Palatino Linotype"/>
          <w:color w:val="000000" w:themeColor="text1"/>
          <w:sz w:val="20"/>
          <w:szCs w:val="20"/>
          <w14:textFill>
            <w14:solidFill>
              <w14:schemeClr w14:val="tx1"/>
            </w14:solidFill>
          </w14:textFill>
        </w:rPr>
      </w:pPr>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8.</w:t>
      </w:r>
      <w:r>
        <w:rPr>
          <w:rFonts w:ascii="Palatino Linotype" w:hAnsi="Palatino Linotype" w:eastAsia="宋体" w:cs="Palatino Linotype"/>
          <w:color w:val="000000" w:themeColor="text1"/>
          <w:sz w:val="20"/>
          <w:szCs w:val="20"/>
          <w14:textFill>
            <w14:solidFill>
              <w14:schemeClr w14:val="tx1"/>
            </w14:solidFill>
          </w14:textFill>
        </w:rPr>
        <w:t xml:space="preserve"> Subgroup analysis based on daily dose of aspirin (≤ 100mg) and follow-up duration (&gt; 5 years) showing that the cancer incidence, cancer mortality or all-cause mortality were not reduced by low dose of aspirin (≤100mg) use for more than five years.</w:t>
      </w:r>
    </w:p>
    <w:p>
      <w:pPr>
        <w:pStyle w:val="20"/>
        <w:rPr>
          <w:rFonts w:ascii="Palatino Linotype" w:hAnsi="Palatino Linotype" w:eastAsia="宋体" w:cs="Palatino Linotype"/>
          <w:color w:val="000000" w:themeColor="text1"/>
          <w:sz w:val="20"/>
          <w:szCs w:val="20"/>
          <w14:textFill>
            <w14:solidFill>
              <w14:schemeClr w14:val="tx1"/>
            </w14:solidFill>
          </w14:textFill>
        </w:rPr>
      </w:pPr>
    </w:p>
    <w:p>
      <w:pPr>
        <w:pStyle w:val="20"/>
        <w:rPr>
          <w:rFonts w:ascii="Palatino Linotype" w:hAnsi="Palatino Linotype" w:eastAsia="宋体" w:cs="Palatino Linotype"/>
          <w:color w:val="000000" w:themeColor="text1"/>
          <w:sz w:val="22"/>
          <w:szCs w:val="22"/>
          <w14:textFill>
            <w14:solidFill>
              <w14:schemeClr w14:val="tx1"/>
            </w14:solidFill>
          </w14:textFill>
        </w:rPr>
      </w:pPr>
      <w:r>
        <w:rPr>
          <w:rFonts w:ascii="Palatino Linotype" w:hAnsi="Palatino Linotype" w:cs="Palatino Linotype"/>
          <w:sz w:val="22"/>
          <w:szCs w:val="22"/>
        </w:rPr>
        <w:drawing>
          <wp:inline distT="0" distB="0" distL="114300" distR="114300">
            <wp:extent cx="5523865" cy="4898390"/>
            <wp:effectExtent l="0" t="0" r="635" b="16510"/>
            <wp:docPr id="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9"/>
                    <pic:cNvPicPr>
                      <a:picLocks noChangeAspect="1"/>
                    </pic:cNvPicPr>
                  </pic:nvPicPr>
                  <pic:blipFill>
                    <a:blip r:embed="rId23"/>
                    <a:stretch>
                      <a:fillRect/>
                    </a:stretch>
                  </pic:blipFill>
                  <pic:spPr>
                    <a:xfrm>
                      <a:off x="0" y="0"/>
                      <a:ext cx="5523865" cy="4898390"/>
                    </a:xfrm>
                    <a:prstGeom prst="rect">
                      <a:avLst/>
                    </a:prstGeom>
                    <a:noFill/>
                    <a:ln>
                      <a:noFill/>
                    </a:ln>
                  </pic:spPr>
                </pic:pic>
              </a:graphicData>
            </a:graphic>
          </wp:inline>
        </w:drawing>
      </w:r>
    </w:p>
    <w:p>
      <w:pPr>
        <w:widowControl/>
        <w:autoSpaceDE/>
        <w:autoSpaceDN/>
        <w:rPr>
          <w:rFonts w:ascii="Palatino Linotype" w:hAnsi="Palatino Linotype" w:eastAsia="楷体" w:cs="Palatino Linotype"/>
          <w:bCs/>
          <w:color w:val="000000" w:themeColor="text1"/>
          <w:lang w:eastAsia="zh-CN" w:bidi="ar-SA"/>
          <w14:textFill>
            <w14:solidFill>
              <w14:schemeClr w14:val="tx1"/>
            </w14:solidFill>
          </w14:textFill>
        </w:rPr>
      </w:pPr>
    </w:p>
    <w:p>
      <w:pPr>
        <w:widowControl/>
        <w:autoSpaceDE/>
        <w:autoSpaceDN/>
        <w:rPr>
          <w:rFonts w:ascii="Palatino Linotype" w:hAnsi="Palatino Linotype" w:eastAsia="楷体" w:cs="Palatino Linotype"/>
          <w:bCs/>
          <w:color w:val="000000" w:themeColor="text1"/>
          <w:lang w:eastAsia="zh-CN" w:bidi="ar-SA"/>
          <w14:textFill>
            <w14:solidFill>
              <w14:schemeClr w14:val="tx1"/>
            </w14:solidFill>
          </w14:textFill>
        </w:rPr>
      </w:pPr>
      <w:r>
        <w:rPr>
          <w:rFonts w:ascii="Palatino Linotype" w:hAnsi="Palatino Linotype" w:eastAsia="楷体" w:cs="Palatino Linotype"/>
          <w:bCs/>
          <w:color w:val="000000" w:themeColor="text1"/>
          <w:lang w:eastAsia="zh-CN" w:bidi="ar-SA"/>
          <w14:textFill>
            <w14:solidFill>
              <w14:schemeClr w14:val="tx1"/>
            </w14:solidFill>
          </w14:textFill>
        </w:rPr>
        <w:br w:type="page"/>
      </w:r>
    </w:p>
    <w:p>
      <w:pPr>
        <w:widowControl/>
        <w:autoSpaceDE/>
        <w:autoSpaceDN/>
        <w:rPr>
          <w:rFonts w:ascii="Palatino Linotype" w:hAnsi="Palatino Linotype" w:eastAsia="楷体" w:cs="Palatino Linotype"/>
          <w:bCs/>
          <w:color w:val="000000" w:themeColor="text1"/>
          <w:sz w:val="20"/>
          <w:szCs w:val="20"/>
          <w:lang w:eastAsia="zh-CN" w:bidi="ar-SA"/>
          <w14:textFill>
            <w14:solidFill>
              <w14:schemeClr w14:val="tx1"/>
            </w14:solidFill>
          </w14:textFill>
        </w:rPr>
      </w:pPr>
    </w:p>
    <w:p>
      <w:pPr>
        <w:pStyle w:val="9"/>
        <w:widowControl w:val="0"/>
        <w:tabs>
          <w:tab w:val="left" w:pos="2978"/>
        </w:tabs>
        <w:spacing w:before="0" w:beforeAutospacing="0" w:after="0" w:afterAutospacing="0"/>
        <w:rPr>
          <w:rFonts w:ascii="Palatino Linotype" w:hAnsi="Palatino Linotype" w:cs="Palatino Linotype"/>
          <w:color w:val="000000" w:themeColor="text1"/>
          <w:sz w:val="20"/>
          <w:szCs w:val="20"/>
          <w14:textFill>
            <w14:solidFill>
              <w14:schemeClr w14:val="tx1"/>
            </w14:solidFill>
          </w14:textFill>
        </w:rPr>
      </w:pPr>
      <w:bookmarkStart w:id="123" w:name="OLE_LINK53"/>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9: </w:t>
      </w:r>
      <w:r>
        <w:rPr>
          <w:rFonts w:ascii="Palatino Linotype" w:hAnsi="Palatino Linotype" w:cs="Palatino Linotype"/>
          <w:color w:val="000000" w:themeColor="text1"/>
          <w:sz w:val="20"/>
          <w:szCs w:val="20"/>
          <w14:textFill>
            <w14:solidFill>
              <w14:schemeClr w14:val="tx1"/>
            </w14:solidFill>
          </w14:textFill>
        </w:rPr>
        <w:t xml:space="preserve">Subgroup analysis based on study populations showing that </w:t>
      </w:r>
      <w:bookmarkEnd w:id="120"/>
      <w:bookmarkEnd w:id="121"/>
      <w:r>
        <w:rPr>
          <w:rFonts w:ascii="Palatino Linotype" w:hAnsi="Palatino Linotype" w:cs="Palatino Linotype"/>
          <w:color w:val="000000" w:themeColor="text1"/>
          <w:sz w:val="20"/>
          <w:szCs w:val="20"/>
          <w14:textFill>
            <w14:solidFill>
              <w14:schemeClr w14:val="tx1"/>
            </w14:solidFill>
          </w14:textFill>
        </w:rPr>
        <w:t xml:space="preserve">aspirin did not decrease the risks </w:t>
      </w:r>
      <w:bookmarkStart w:id="124" w:name="OLE_LINK52"/>
      <w:bookmarkStart w:id="125" w:name="OLE_LINK51"/>
      <w:r>
        <w:rPr>
          <w:rFonts w:ascii="Palatino Linotype" w:hAnsi="Palatino Linotype" w:cs="Palatino Linotype"/>
          <w:color w:val="000000" w:themeColor="text1"/>
          <w:sz w:val="20"/>
          <w:szCs w:val="20"/>
          <w14:textFill>
            <w14:solidFill>
              <w14:schemeClr w14:val="tx1"/>
            </w14:solidFill>
          </w14:textFill>
        </w:rPr>
        <w:t xml:space="preserve">of </w:t>
      </w:r>
      <w:bookmarkEnd w:id="124"/>
      <w:bookmarkEnd w:id="125"/>
      <w:r>
        <w:rPr>
          <w:rFonts w:ascii="Palatino Linotype" w:hAnsi="Palatino Linotype" w:cs="Palatino Linotype"/>
          <w:color w:val="000000" w:themeColor="text1"/>
          <w:sz w:val="20"/>
          <w:szCs w:val="20"/>
          <w14:textFill>
            <w14:solidFill>
              <w14:schemeClr w14:val="tx1"/>
            </w14:solidFill>
          </w14:textFill>
        </w:rPr>
        <w:t>cancer incidence</w:t>
      </w:r>
      <w:bookmarkStart w:id="126" w:name="OLE_LINK249"/>
      <w:r>
        <w:rPr>
          <w:rFonts w:ascii="Palatino Linotype" w:hAnsi="Palatino Linotype" w:cs="Palatino Linotype"/>
          <w:color w:val="000000" w:themeColor="text1"/>
          <w:sz w:val="20"/>
          <w:szCs w:val="20"/>
          <w14:textFill>
            <w14:solidFill>
              <w14:schemeClr w14:val="tx1"/>
            </w14:solidFill>
          </w14:textFill>
        </w:rPr>
        <w:t xml:space="preserve">, cancer mortality or all-cause mortality in </w:t>
      </w:r>
      <w:bookmarkStart w:id="127" w:name="OLE_LINK1121"/>
      <w:bookmarkStart w:id="128" w:name="OLE_LINK1122"/>
      <w:bookmarkStart w:id="129" w:name="OLE_LINK1123"/>
      <w:r>
        <w:rPr>
          <w:rFonts w:ascii="Palatino Linotype" w:hAnsi="Palatino Linotype" w:cs="Palatino Linotype"/>
          <w:color w:val="000000" w:themeColor="text1"/>
          <w:sz w:val="20"/>
          <w:szCs w:val="20"/>
          <w14:textFill>
            <w14:solidFill>
              <w14:schemeClr w14:val="tx1"/>
            </w14:solidFill>
          </w14:textFill>
        </w:rPr>
        <w:t>the different subgroups of participants,</w:t>
      </w:r>
      <w:bookmarkEnd w:id="127"/>
      <w:bookmarkEnd w:id="128"/>
      <w:bookmarkEnd w:id="129"/>
      <w:bookmarkStart w:id="130" w:name="OLE_LINK213"/>
      <w:r>
        <w:rPr>
          <w:rFonts w:ascii="Palatino Linotype" w:hAnsi="Palatino Linotype" w:cs="Palatino Linotype"/>
          <w:color w:val="000000" w:themeColor="text1"/>
          <w:sz w:val="20"/>
          <w:szCs w:val="20"/>
          <w14:textFill>
            <w14:solidFill>
              <w14:schemeClr w14:val="tx1"/>
            </w14:solidFill>
          </w14:textFill>
        </w:rPr>
        <w:t xml:space="preserve"> including the healthy population, patients with cardiovascular diseases, patients with diabetes mellitus, individuals at increased risk of cardiovascular disease, or individuals at increased risk of cancer, patients with peripheral arterial disease or venous thromboembolism. </w:t>
      </w:r>
      <w:bookmarkEnd w:id="126"/>
      <w:bookmarkEnd w:id="130"/>
      <w:r>
        <w:rPr>
          <w:rFonts w:ascii="Palatino Linotype" w:hAnsi="Palatino Linotype" w:cs="Palatino Linotype"/>
          <w:color w:val="000000" w:themeColor="text1"/>
          <w:sz w:val="20"/>
          <w:szCs w:val="20"/>
          <w14:textFill>
            <w14:solidFill>
              <w14:schemeClr w14:val="tx1"/>
            </w14:solidFill>
          </w14:textFill>
        </w:rPr>
        <w:t>A) Total cancer incidence; B) Total cancer mortality; C) All-cause mortality.</w:t>
      </w:r>
    </w:p>
    <w:p>
      <w:pPr>
        <w:pStyle w:val="9"/>
        <w:widowControl w:val="0"/>
        <w:tabs>
          <w:tab w:val="left" w:pos="2978"/>
        </w:tabs>
        <w:spacing w:before="0" w:beforeAutospacing="0" w:after="0" w:afterAutospacing="0"/>
        <w:rPr>
          <w:rFonts w:ascii="Palatino Linotype" w:hAnsi="Palatino Linotype" w:cs="Palatino Linotype"/>
          <w:color w:val="000000" w:themeColor="text1"/>
          <w:sz w:val="20"/>
          <w:szCs w:val="20"/>
          <w14:textFill>
            <w14:solidFill>
              <w14:schemeClr w14:val="tx1"/>
            </w14:solidFill>
          </w14:textFill>
        </w:rPr>
      </w:pPr>
    </w:p>
    <w:p>
      <w:pPr>
        <w:pStyle w:val="9"/>
        <w:widowControl w:val="0"/>
        <w:tabs>
          <w:tab w:val="left" w:pos="2978"/>
        </w:tabs>
        <w:spacing w:before="0" w:beforeAutospacing="0" w:after="0" w:afterAutospacing="0"/>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114300" distR="114300">
            <wp:extent cx="5408930" cy="5862955"/>
            <wp:effectExtent l="0" t="0" r="1270" b="4445"/>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24"/>
                    <a:stretch>
                      <a:fillRect/>
                    </a:stretch>
                  </pic:blipFill>
                  <pic:spPr>
                    <a:xfrm>
                      <a:off x="0" y="0"/>
                      <a:ext cx="5408930" cy="5862955"/>
                    </a:xfrm>
                    <a:prstGeom prst="rect">
                      <a:avLst/>
                    </a:prstGeom>
                    <a:noFill/>
                    <a:ln>
                      <a:noFill/>
                    </a:ln>
                  </pic:spPr>
                </pic:pic>
              </a:graphicData>
            </a:graphic>
          </wp:inline>
        </w:drawing>
      </w:r>
    </w:p>
    <w:bookmarkEnd w:id="123"/>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14:textFill>
            <w14:solidFill>
              <w14:schemeClr w14:val="tx1"/>
            </w14:solidFill>
          </w14:textFill>
        </w:rPr>
      </w:pPr>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t>A) Total cancer incidence</w:t>
      </w:r>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114300" distR="114300">
            <wp:extent cx="5267325" cy="6330950"/>
            <wp:effectExtent l="0" t="0" r="9525" b="12700"/>
            <wp:docPr id="5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1"/>
                    <pic:cNvPicPr>
                      <a:picLocks noChangeAspect="1"/>
                    </pic:cNvPicPr>
                  </pic:nvPicPr>
                  <pic:blipFill>
                    <a:blip r:embed="rId25"/>
                    <a:stretch>
                      <a:fillRect/>
                    </a:stretch>
                  </pic:blipFill>
                  <pic:spPr>
                    <a:xfrm>
                      <a:off x="0" y="0"/>
                      <a:ext cx="5267325" cy="6330950"/>
                    </a:xfrm>
                    <a:prstGeom prst="rect">
                      <a:avLst/>
                    </a:prstGeom>
                    <a:noFill/>
                    <a:ln>
                      <a:noFill/>
                    </a:ln>
                  </pic:spPr>
                </pic:pic>
              </a:graphicData>
            </a:graphic>
          </wp:inline>
        </w:drawing>
      </w:r>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14:textFill>
            <w14:solidFill>
              <w14:schemeClr w14:val="tx1"/>
            </w14:solidFill>
          </w14:textFill>
        </w:rPr>
      </w:pPr>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t>B) Total cancer mortality in different study populations</w:t>
      </w:r>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114300" distR="114300">
            <wp:extent cx="5270500" cy="6363970"/>
            <wp:effectExtent l="0" t="0" r="6350" b="17780"/>
            <wp:docPr id="5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2"/>
                    <pic:cNvPicPr>
                      <a:picLocks noChangeAspect="1"/>
                    </pic:cNvPicPr>
                  </pic:nvPicPr>
                  <pic:blipFill>
                    <a:blip r:embed="rId26"/>
                    <a:stretch>
                      <a:fillRect/>
                    </a:stretch>
                  </pic:blipFill>
                  <pic:spPr>
                    <a:xfrm>
                      <a:off x="0" y="0"/>
                      <a:ext cx="5270500" cy="6363970"/>
                    </a:xfrm>
                    <a:prstGeom prst="rect">
                      <a:avLst/>
                    </a:prstGeom>
                    <a:noFill/>
                    <a:ln>
                      <a:noFill/>
                    </a:ln>
                  </pic:spPr>
                </pic:pic>
              </a:graphicData>
            </a:graphic>
          </wp:inline>
        </w:drawing>
      </w:r>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14:textFill>
            <w14:solidFill>
              <w14:schemeClr w14:val="tx1"/>
            </w14:solidFill>
          </w14:textFill>
        </w:rPr>
      </w:pPr>
    </w:p>
    <w:p>
      <w:pPr>
        <w:pStyle w:val="9"/>
        <w:widowControl w:val="0"/>
        <w:tabs>
          <w:tab w:val="left" w:pos="2978"/>
        </w:tabs>
        <w:spacing w:before="0" w:beforeAutospacing="0" w:after="0" w:afterAutospacing="0"/>
        <w:jc w:val="cente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t xml:space="preserve">C) </w:t>
      </w:r>
      <w:bookmarkStart w:id="131" w:name="OLE_LINK209"/>
      <w:bookmarkStart w:id="132" w:name="OLE_LINK254"/>
      <w:bookmarkStart w:id="133" w:name="OLE_LINK231"/>
      <w:bookmarkStart w:id="134" w:name="OLE_LINK251"/>
      <w:r>
        <w:rPr>
          <w:rFonts w:ascii="Palatino Linotype" w:hAnsi="Palatino Linotype" w:cs="Palatino Linotype"/>
          <w:color w:val="000000" w:themeColor="text1"/>
          <w:sz w:val="20"/>
          <w:szCs w:val="20"/>
          <w14:textFill>
            <w14:solidFill>
              <w14:schemeClr w14:val="tx1"/>
            </w14:solidFill>
          </w14:textFill>
        </w:rPr>
        <w:t>All-cause mortality in different study populations</w:t>
      </w:r>
      <w:bookmarkEnd w:id="131"/>
      <w:bookmarkEnd w:id="132"/>
      <w:bookmarkEnd w:id="133"/>
      <w:bookmarkStart w:id="135" w:name="OLE_LINK247"/>
      <w:bookmarkStart w:id="136" w:name="OLE_LINK252"/>
    </w:p>
    <w:bookmarkEnd w:id="134"/>
    <w:bookmarkEnd w:id="135"/>
    <w:bookmarkEnd w:id="136"/>
    <w:p>
      <w:pPr>
        <w:pStyle w:val="5"/>
        <w:spacing w:before="10"/>
        <w:rPr>
          <w:rFonts w:ascii="Palatino Linotype" w:hAnsi="Palatino Linotype" w:cs="Palatino Linotype"/>
          <w:b/>
          <w:color w:val="000000" w:themeColor="text1"/>
          <w:sz w:val="20"/>
          <w:szCs w:val="20"/>
          <w14:textFill>
            <w14:solidFill>
              <w14:schemeClr w14:val="tx1"/>
            </w14:solidFill>
          </w14:textFill>
        </w:rPr>
      </w:pPr>
    </w:p>
    <w:p>
      <w:pPr>
        <w:pStyle w:val="5"/>
        <w:spacing w:before="10"/>
        <w:rPr>
          <w:rFonts w:ascii="Palatino Linotype" w:hAnsi="Palatino Linotype" w:cs="Palatino Linotype"/>
          <w:b/>
          <w:color w:val="000000" w:themeColor="text1"/>
          <w:sz w:val="20"/>
          <w:szCs w:val="20"/>
          <w14:textFill>
            <w14:solidFill>
              <w14:schemeClr w14:val="tx1"/>
            </w14:solidFill>
          </w14:textFill>
        </w:rPr>
      </w:pPr>
    </w:p>
    <w:p>
      <w:pPr>
        <w:pStyle w:val="5"/>
        <w:spacing w:before="10"/>
        <w:rPr>
          <w:rFonts w:ascii="Palatino Linotype" w:hAnsi="Palatino Linotype" w:cs="Palatino Linotype"/>
          <w:b/>
          <w:color w:val="000000" w:themeColor="text1"/>
          <w:sz w:val="20"/>
          <w:szCs w:val="20"/>
          <w14:textFill>
            <w14:solidFill>
              <w14:schemeClr w14:val="tx1"/>
            </w14:solidFill>
          </w14:textFill>
        </w:rPr>
      </w:pPr>
    </w:p>
    <w:p>
      <w:pPr>
        <w:widowControl/>
        <w:autoSpaceDE/>
        <w:autoSpaceDN/>
        <w:rPr>
          <w:rFonts w:ascii="Palatino Linotype" w:hAnsi="Palatino Linotype" w:cs="Palatino Linotype"/>
          <w:b/>
          <w:color w:val="000000" w:themeColor="text1"/>
          <w:sz w:val="20"/>
          <w:szCs w:val="20"/>
          <w14:textFill>
            <w14:solidFill>
              <w14:schemeClr w14:val="tx1"/>
            </w14:solidFill>
          </w14:textFill>
        </w:rPr>
      </w:pPr>
      <w:r>
        <w:rPr>
          <w:rFonts w:ascii="Palatino Linotype" w:hAnsi="Palatino Linotype" w:cs="Palatino Linotype"/>
          <w:b/>
          <w:color w:val="000000" w:themeColor="text1"/>
          <w:sz w:val="20"/>
          <w:szCs w:val="20"/>
          <w14:textFill>
            <w14:solidFill>
              <w14:schemeClr w14:val="tx1"/>
            </w14:solidFill>
          </w14:textFill>
        </w:rPr>
        <w:br w:type="page"/>
      </w:r>
    </w:p>
    <w:p>
      <w:pPr>
        <w:pStyle w:val="5"/>
        <w:rPr>
          <w:rFonts w:ascii="Palatino Linotype" w:hAnsi="Palatino Linotype" w:cs="Palatino Linotype"/>
          <w:b/>
          <w:color w:val="000000" w:themeColor="text1"/>
          <w:sz w:val="20"/>
          <w:szCs w:val="20"/>
          <w14:textFill>
            <w14:solidFill>
              <w14:schemeClr w14:val="tx1"/>
            </w14:solidFill>
          </w14:textFill>
        </w:rPr>
      </w:pPr>
    </w:p>
    <w:p>
      <w:pPr>
        <w:pStyle w:val="20"/>
        <w:rPr>
          <w:rFonts w:ascii="Palatino Linotype" w:hAnsi="Palatino Linotype" w:cs="Palatino Linotype"/>
          <w:color w:val="000000" w:themeColor="text1"/>
          <w:sz w:val="20"/>
          <w:szCs w:val="20"/>
          <w14:textFill>
            <w14:solidFill>
              <w14:schemeClr w14:val="tx1"/>
            </w14:solidFill>
          </w14:textFill>
        </w:rPr>
      </w:pPr>
      <w:bookmarkStart w:id="137" w:name="OLE_LINK68"/>
      <w:bookmarkStart w:id="138" w:name="OLE_LINK54"/>
      <w:bookmarkStart w:id="139" w:name="OLE_LINK150"/>
      <w:bookmarkStart w:id="140" w:name="OLE_LINK141"/>
      <w:bookmarkStart w:id="141" w:name="OLE_LINK151"/>
      <w:bookmarkStart w:id="142" w:name="OLE_LINK128"/>
      <w:bookmarkStart w:id="143" w:name="OLE_LINK202"/>
      <w:bookmarkStart w:id="144" w:name="OLE_LINK201"/>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10: </w:t>
      </w:r>
      <w:r>
        <w:rPr>
          <w:rFonts w:ascii="Palatino Linotype" w:hAnsi="Palatino Linotype" w:cs="Palatino Linotype"/>
          <w:color w:val="000000" w:themeColor="text1"/>
          <w:sz w:val="20"/>
          <w:szCs w:val="20"/>
          <w14:textFill>
            <w14:solidFill>
              <w14:schemeClr w14:val="tx1"/>
            </w14:solidFill>
          </w14:textFill>
        </w:rPr>
        <w:t>Subgroup analysis based on daily dose of aspirin showing that the risk of major bleeding and total bleeding events significantly increased with different daily dose of aspirin  (≤ 100mg; 100-300mg; or &gt; 300mg daily).</w:t>
      </w:r>
      <w:r>
        <w:rPr>
          <w:rFonts w:ascii="Palatino Linotype" w:hAnsi="Palatino Linotype" w:cs="Palatino Linotype"/>
          <w:color w:val="000000" w:themeColor="text1"/>
          <w:kern w:val="2"/>
          <w:sz w:val="20"/>
          <w:szCs w:val="20"/>
          <w:lang w:val="en-GB"/>
          <w14:textFill>
            <w14:solidFill>
              <w14:schemeClr w14:val="tx1"/>
            </w14:solidFill>
          </w14:textFill>
        </w:rPr>
        <w:t xml:space="preserve"> </w:t>
      </w:r>
      <w:r>
        <w:rPr>
          <w:rFonts w:ascii="Palatino Linotype" w:hAnsi="Palatino Linotype" w:cs="Palatino Linotype"/>
          <w:color w:val="000000" w:themeColor="text1"/>
          <w:sz w:val="20"/>
          <w:szCs w:val="20"/>
          <w14:textFill>
            <w14:solidFill>
              <w14:schemeClr w14:val="tx1"/>
            </w14:solidFill>
          </w14:textFill>
        </w:rPr>
        <w:t>A) Major bleeding, B) Total bleeding events.</w:t>
      </w:r>
      <w:bookmarkEnd w:id="137"/>
    </w:p>
    <w:p>
      <w:pPr>
        <w:pStyle w:val="20"/>
        <w:rPr>
          <w:rFonts w:ascii="Palatino Linotype" w:hAnsi="Palatino Linotype" w:cs="Palatino Linotype"/>
          <w:color w:val="000000" w:themeColor="text1"/>
          <w:sz w:val="20"/>
          <w:szCs w:val="20"/>
          <w:lang w:val="en-GB"/>
          <w14:textFill>
            <w14:solidFill>
              <w14:schemeClr w14:val="tx1"/>
            </w14:solidFill>
          </w14:textFill>
        </w:rPr>
      </w:pPr>
    </w:p>
    <w:bookmarkEnd w:id="138"/>
    <w:p>
      <w:pPr>
        <w:pStyle w:val="20"/>
        <w:rPr>
          <w:rFonts w:ascii="Palatino Linotype" w:hAnsi="Palatino Linotype" w:cs="Palatino Linotype"/>
          <w:color w:val="000000" w:themeColor="text1"/>
          <w:kern w:val="2"/>
          <w:sz w:val="20"/>
          <w:szCs w:val="20"/>
          <w:lang w:val="en-GB"/>
          <w14:textFill>
            <w14:solidFill>
              <w14:schemeClr w14:val="tx1"/>
            </w14:solidFill>
          </w14:textFill>
        </w:rPr>
      </w:pPr>
      <w:r>
        <w:rPr>
          <w:rFonts w:ascii="Palatino Linotype" w:hAnsi="Palatino Linotype" w:cs="Palatino Linotype"/>
          <w:sz w:val="20"/>
          <w:szCs w:val="20"/>
        </w:rPr>
        <w:drawing>
          <wp:inline distT="0" distB="0" distL="114300" distR="114300">
            <wp:extent cx="5270500" cy="4667250"/>
            <wp:effectExtent l="0" t="0" r="6350" b="0"/>
            <wp:docPr id="5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3"/>
                    <pic:cNvPicPr>
                      <a:picLocks noChangeAspect="1"/>
                    </pic:cNvPicPr>
                  </pic:nvPicPr>
                  <pic:blipFill>
                    <a:blip r:embed="rId27"/>
                    <a:stretch>
                      <a:fillRect/>
                    </a:stretch>
                  </pic:blipFill>
                  <pic:spPr>
                    <a:xfrm>
                      <a:off x="0" y="0"/>
                      <a:ext cx="5270500" cy="4667250"/>
                    </a:xfrm>
                    <a:prstGeom prst="rect">
                      <a:avLst/>
                    </a:prstGeom>
                    <a:noFill/>
                    <a:ln>
                      <a:noFill/>
                    </a:ln>
                  </pic:spPr>
                </pic:pic>
              </a:graphicData>
            </a:graphic>
          </wp:inline>
        </w:drawing>
      </w:r>
    </w:p>
    <w:p>
      <w:pPr>
        <w:pStyle w:val="20"/>
        <w:ind w:firstLine="100" w:firstLineChars="50"/>
        <w:jc w:val="center"/>
        <w:rPr>
          <w:rFonts w:ascii="Palatino Linotype" w:hAnsi="Palatino Linotype" w:cs="Palatino Linotype"/>
          <w:color w:val="000000" w:themeColor="text1"/>
          <w:sz w:val="20"/>
          <w:szCs w:val="20"/>
          <w14:textFill>
            <w14:solidFill>
              <w14:schemeClr w14:val="tx1"/>
            </w14:solidFill>
          </w14:textFill>
        </w:rPr>
      </w:pPr>
      <w:bookmarkStart w:id="145" w:name="OLE_LINK66"/>
    </w:p>
    <w:p>
      <w:pPr>
        <w:pStyle w:val="20"/>
        <w:ind w:firstLine="100" w:firstLineChars="50"/>
        <w:jc w:val="cente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t>A) Major bleeding</w:t>
      </w:r>
    </w:p>
    <w:bookmarkEnd w:id="139"/>
    <w:bookmarkEnd w:id="140"/>
    <w:bookmarkEnd w:id="141"/>
    <w:bookmarkEnd w:id="142"/>
    <w:bookmarkEnd w:id="143"/>
    <w:bookmarkEnd w:id="144"/>
    <w:bookmarkEnd w:id="145"/>
    <w:p>
      <w:pPr>
        <w:adjustRightInd w:val="0"/>
        <w:ind w:firstLine="200" w:firstLineChars="100"/>
        <w:rPr>
          <w:rFonts w:ascii="Palatino Linotype" w:hAnsi="Palatino Linotype" w:cs="Palatino Linotype"/>
          <w:color w:val="000000" w:themeColor="text1"/>
          <w:kern w:val="2"/>
          <w:sz w:val="20"/>
          <w:szCs w:val="20"/>
          <w:lang w:eastAsia="zh-TW"/>
          <w14:textFill>
            <w14:solidFill>
              <w14:schemeClr w14:val="tx1"/>
            </w14:solidFill>
          </w14:textFill>
        </w:rPr>
      </w:pPr>
      <w:bookmarkStart w:id="146" w:name="OLE_LINK214"/>
      <w:r>
        <w:rPr>
          <w:rFonts w:ascii="Palatino Linotype" w:hAnsi="Palatino Linotype" w:cs="Palatino Linotype"/>
          <w:sz w:val="20"/>
          <w:szCs w:val="20"/>
        </w:rPr>
        <w:drawing>
          <wp:inline distT="0" distB="0" distL="114300" distR="114300">
            <wp:extent cx="5267325" cy="4566285"/>
            <wp:effectExtent l="0" t="0" r="9525" b="5715"/>
            <wp:docPr id="6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8"/>
                    <pic:cNvPicPr>
                      <a:picLocks noChangeAspect="1"/>
                    </pic:cNvPicPr>
                  </pic:nvPicPr>
                  <pic:blipFill>
                    <a:blip r:embed="rId28"/>
                    <a:stretch>
                      <a:fillRect/>
                    </a:stretch>
                  </pic:blipFill>
                  <pic:spPr>
                    <a:xfrm>
                      <a:off x="0" y="0"/>
                      <a:ext cx="5267325" cy="4566285"/>
                    </a:xfrm>
                    <a:prstGeom prst="rect">
                      <a:avLst/>
                    </a:prstGeom>
                    <a:noFill/>
                    <a:ln>
                      <a:noFill/>
                    </a:ln>
                  </pic:spPr>
                </pic:pic>
              </a:graphicData>
            </a:graphic>
          </wp:inline>
        </w:drawing>
      </w:r>
    </w:p>
    <w:bookmarkEnd w:id="146"/>
    <w:p>
      <w:pPr>
        <w:pStyle w:val="20"/>
        <w:ind w:firstLine="100" w:firstLineChars="50"/>
        <w:jc w:val="center"/>
        <w:rPr>
          <w:rFonts w:ascii="Palatino Linotype" w:hAnsi="Palatino Linotype" w:cs="Palatino Linotype"/>
          <w:color w:val="000000" w:themeColor="text1"/>
          <w:sz w:val="20"/>
          <w:szCs w:val="20"/>
          <w14:textFill>
            <w14:solidFill>
              <w14:schemeClr w14:val="tx1"/>
            </w14:solidFill>
          </w14:textFill>
        </w:rPr>
      </w:pPr>
      <w:bookmarkStart w:id="147" w:name="OLE_LINK67"/>
    </w:p>
    <w:p>
      <w:pPr>
        <w:pStyle w:val="20"/>
        <w:ind w:firstLine="100" w:firstLineChars="50"/>
        <w:jc w:val="cente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t>B) Total bleeding events</w:t>
      </w:r>
    </w:p>
    <w:bookmarkEnd w:id="147"/>
    <w:p>
      <w:pPr>
        <w:widowControl/>
        <w:autoSpaceDE/>
        <w:autoSpaceDN/>
        <w:rPr>
          <w:rFonts w:ascii="Palatino Linotype" w:hAnsi="Palatino Linotype" w:eastAsia="Libre Semi Serif SSi" w:cs="Palatino Linotype"/>
          <w:b/>
          <w:color w:val="000000" w:themeColor="text1"/>
          <w:sz w:val="20"/>
          <w:szCs w:val="20"/>
          <w:lang w:eastAsia="zh-CN" w:bidi="ar-SA"/>
          <w14:textFill>
            <w14:solidFill>
              <w14:schemeClr w14:val="tx1"/>
            </w14:solidFill>
          </w14:textFill>
        </w:rPr>
      </w:pPr>
      <w:r>
        <w:rPr>
          <w:rFonts w:ascii="Palatino Linotype" w:hAnsi="Palatino Linotype" w:cs="Palatino Linotype"/>
          <w:b/>
          <w:color w:val="000000" w:themeColor="text1"/>
          <w:sz w:val="20"/>
          <w:szCs w:val="20"/>
          <w14:textFill>
            <w14:solidFill>
              <w14:schemeClr w14:val="tx1"/>
            </w14:solidFill>
          </w14:textFill>
        </w:rPr>
        <w:br w:type="page"/>
      </w:r>
    </w:p>
    <w:p>
      <w:pPr>
        <w:pStyle w:val="20"/>
        <w:rPr>
          <w:rFonts w:ascii="Palatino Linotype" w:hAnsi="Palatino Linotype" w:cs="Palatino Linotype"/>
          <w:b/>
          <w:color w:val="000000" w:themeColor="text1"/>
          <w:sz w:val="20"/>
          <w:szCs w:val="20"/>
          <w14:textFill>
            <w14:solidFill>
              <w14:schemeClr w14:val="tx1"/>
            </w14:solidFill>
          </w14:textFill>
        </w:rPr>
      </w:pPr>
    </w:p>
    <w:p>
      <w:pPr>
        <w:pStyle w:val="20"/>
        <w:rPr>
          <w:rFonts w:ascii="Palatino Linotype" w:hAnsi="Palatino Linotype" w:cs="Palatino Linotype"/>
          <w:color w:val="000000" w:themeColor="text1"/>
          <w:sz w:val="20"/>
          <w:szCs w:val="20"/>
          <w14:textFill>
            <w14:solidFill>
              <w14:schemeClr w14:val="tx1"/>
            </w14:solidFill>
          </w14:textFill>
        </w:rPr>
      </w:pPr>
      <w:bookmarkStart w:id="148" w:name="OLE_LINK72"/>
      <w:r>
        <w:rPr>
          <w:rFonts w:hint="eastAsia" w:ascii="Palatino Linotype" w:hAnsi="Palatino Linotype"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 xml:space="preserve">11: </w:t>
      </w:r>
      <w:bookmarkStart w:id="149" w:name="OLE_LINK652"/>
      <w:r>
        <w:rPr>
          <w:rFonts w:ascii="Palatino Linotype" w:hAnsi="Palatino Linotype" w:cs="Palatino Linotype"/>
          <w:color w:val="000000" w:themeColor="text1"/>
          <w:sz w:val="20"/>
          <w:szCs w:val="20"/>
          <w14:textFill>
            <w14:solidFill>
              <w14:schemeClr w14:val="tx1"/>
            </w14:solidFill>
          </w14:textFill>
        </w:rPr>
        <w:t xml:space="preserve">Subgroup analysis based on follow-up duration showing </w:t>
      </w:r>
      <w:bookmarkStart w:id="150" w:name="OLE_LINK61"/>
      <w:r>
        <w:rPr>
          <w:rFonts w:ascii="Palatino Linotype" w:hAnsi="Palatino Linotype" w:cs="Palatino Linotype"/>
          <w:color w:val="000000" w:themeColor="text1"/>
          <w:sz w:val="20"/>
          <w:szCs w:val="20"/>
          <w14:textFill>
            <w14:solidFill>
              <w14:schemeClr w14:val="tx1"/>
            </w14:solidFill>
          </w14:textFill>
        </w:rPr>
        <w:t>that</w:t>
      </w:r>
      <w:bookmarkStart w:id="151" w:name="OLE_LINK63"/>
      <w:bookmarkStart w:id="152" w:name="OLE_LINK64"/>
      <w:bookmarkStart w:id="153" w:name="OLE_LINK65"/>
      <w:r>
        <w:rPr>
          <w:rFonts w:ascii="Palatino Linotype" w:hAnsi="Palatino Linotype" w:cs="Palatino Linotype"/>
          <w:color w:val="000000" w:themeColor="text1"/>
          <w:sz w:val="20"/>
          <w:szCs w:val="20"/>
          <w14:textFill>
            <w14:solidFill>
              <w14:schemeClr w14:val="tx1"/>
            </w14:solidFill>
          </w14:textFill>
        </w:rPr>
        <w:t xml:space="preserve"> </w:t>
      </w:r>
      <w:bookmarkStart w:id="154" w:name="OLE_LINK59"/>
      <w:bookmarkStart w:id="155" w:name="OLE_LINK60"/>
      <w:r>
        <w:rPr>
          <w:rFonts w:ascii="Palatino Linotype" w:hAnsi="Palatino Linotype" w:cs="Palatino Linotype"/>
          <w:color w:val="000000" w:themeColor="text1"/>
          <w:sz w:val="20"/>
          <w:szCs w:val="20"/>
          <w14:textFill>
            <w14:solidFill>
              <w14:schemeClr w14:val="tx1"/>
            </w14:solidFill>
          </w14:textFill>
        </w:rPr>
        <w:t>the risk of major bleeding and total bleeding events significantly increased</w:t>
      </w:r>
      <w:bookmarkEnd w:id="151"/>
      <w:bookmarkEnd w:id="152"/>
      <w:bookmarkEnd w:id="153"/>
      <w:r>
        <w:rPr>
          <w:rFonts w:ascii="Palatino Linotype" w:hAnsi="Palatino Linotype" w:cs="Palatino Linotype"/>
          <w:color w:val="000000" w:themeColor="text1"/>
          <w:sz w:val="20"/>
          <w:szCs w:val="20"/>
          <w14:textFill>
            <w14:solidFill>
              <w14:schemeClr w14:val="tx1"/>
            </w14:solidFill>
          </w14:textFill>
        </w:rPr>
        <w:t xml:space="preserve"> after different </w:t>
      </w:r>
      <w:bookmarkStart w:id="156" w:name="OLE_LINK55"/>
      <w:bookmarkStart w:id="157" w:name="OLE_LINK56"/>
      <w:r>
        <w:rPr>
          <w:rFonts w:ascii="Palatino Linotype" w:hAnsi="Palatino Linotype" w:cs="Palatino Linotype"/>
          <w:color w:val="000000" w:themeColor="text1"/>
          <w:sz w:val="20"/>
          <w:szCs w:val="20"/>
          <w14:textFill>
            <w14:solidFill>
              <w14:schemeClr w14:val="tx1"/>
            </w14:solidFill>
          </w14:textFill>
        </w:rPr>
        <w:t>fol</w:t>
      </w:r>
      <w:bookmarkEnd w:id="154"/>
      <w:bookmarkEnd w:id="155"/>
      <w:r>
        <w:rPr>
          <w:rFonts w:ascii="Palatino Linotype" w:hAnsi="Palatino Linotype" w:cs="Palatino Linotype"/>
          <w:color w:val="000000" w:themeColor="text1"/>
          <w:sz w:val="20"/>
          <w:szCs w:val="20"/>
          <w14:textFill>
            <w14:solidFill>
              <w14:schemeClr w14:val="tx1"/>
            </w14:solidFill>
          </w14:textFill>
        </w:rPr>
        <w:t>low-up duration</w:t>
      </w:r>
      <w:bookmarkEnd w:id="156"/>
      <w:bookmarkEnd w:id="157"/>
      <w:r>
        <w:rPr>
          <w:rFonts w:ascii="Palatino Linotype" w:hAnsi="Palatino Linotype" w:cs="Palatino Linotype"/>
          <w:color w:val="000000" w:themeColor="text1"/>
          <w:sz w:val="20"/>
          <w:szCs w:val="20"/>
          <w14:textFill>
            <w14:solidFill>
              <w14:schemeClr w14:val="tx1"/>
            </w14:solidFill>
          </w14:textFill>
        </w:rPr>
        <w:t xml:space="preserve">s (1-5 years; 5-10 years; or &gt;10 years). </w:t>
      </w:r>
      <w:bookmarkStart w:id="158" w:name="OLE_LINK70"/>
      <w:bookmarkStart w:id="159" w:name="OLE_LINK71"/>
      <w:r>
        <w:rPr>
          <w:rFonts w:ascii="Palatino Linotype" w:hAnsi="Palatino Linotype" w:cs="Palatino Linotype"/>
          <w:color w:val="000000" w:themeColor="text1"/>
          <w:sz w:val="20"/>
          <w:szCs w:val="20"/>
          <w14:textFill>
            <w14:solidFill>
              <w14:schemeClr w14:val="tx1"/>
            </w14:solidFill>
          </w14:textFill>
        </w:rPr>
        <w:t>A) Major bleeding, B) Total bleeding events.</w:t>
      </w:r>
      <w:bookmarkEnd w:id="158"/>
      <w:bookmarkEnd w:id="159"/>
    </w:p>
    <w:p>
      <w:pPr>
        <w:pStyle w:val="20"/>
        <w:rPr>
          <w:rFonts w:ascii="Palatino Linotype" w:hAnsi="Palatino Linotype" w:cs="Palatino Linotype"/>
          <w:color w:val="000000" w:themeColor="text1"/>
          <w:sz w:val="20"/>
          <w:szCs w:val="20"/>
          <w14:textFill>
            <w14:solidFill>
              <w14:schemeClr w14:val="tx1"/>
            </w14:solidFill>
          </w14:textFill>
        </w:rPr>
      </w:pPr>
    </w:p>
    <w:bookmarkEnd w:id="148"/>
    <w:bookmarkEnd w:id="149"/>
    <w:p>
      <w:pPr>
        <w:pStyle w:val="20"/>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114300" distR="114300">
            <wp:extent cx="5270500" cy="4667250"/>
            <wp:effectExtent l="0" t="0" r="6350" b="0"/>
            <wp:docPr id="5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6"/>
                    <pic:cNvPicPr>
                      <a:picLocks noChangeAspect="1"/>
                    </pic:cNvPicPr>
                  </pic:nvPicPr>
                  <pic:blipFill>
                    <a:blip r:embed="rId29"/>
                    <a:stretch>
                      <a:fillRect/>
                    </a:stretch>
                  </pic:blipFill>
                  <pic:spPr>
                    <a:xfrm>
                      <a:off x="0" y="0"/>
                      <a:ext cx="5270500" cy="4667250"/>
                    </a:xfrm>
                    <a:prstGeom prst="rect">
                      <a:avLst/>
                    </a:prstGeom>
                    <a:noFill/>
                    <a:ln>
                      <a:noFill/>
                    </a:ln>
                  </pic:spPr>
                </pic:pic>
              </a:graphicData>
            </a:graphic>
          </wp:inline>
        </w:drawing>
      </w:r>
    </w:p>
    <w:p>
      <w:pPr>
        <w:pStyle w:val="20"/>
        <w:jc w:val="center"/>
        <w:rPr>
          <w:rFonts w:ascii="Palatino Linotype" w:hAnsi="Palatino Linotype" w:cs="Palatino Linotype"/>
          <w:color w:val="000000" w:themeColor="text1"/>
          <w:sz w:val="20"/>
          <w:szCs w:val="20"/>
          <w14:textFill>
            <w14:solidFill>
              <w14:schemeClr w14:val="tx1"/>
            </w14:solidFill>
          </w14:textFill>
        </w:rPr>
      </w:pPr>
    </w:p>
    <w:p>
      <w:pPr>
        <w:pStyle w:val="20"/>
        <w:jc w:val="cente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t>A) Major bleeding</w:t>
      </w:r>
    </w:p>
    <w:p>
      <w:pPr>
        <w:pStyle w:val="20"/>
        <w:jc w:val="cente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sz w:val="20"/>
          <w:szCs w:val="20"/>
        </w:rPr>
        <w:drawing>
          <wp:inline distT="0" distB="0" distL="114300" distR="114300">
            <wp:extent cx="5270500" cy="4455160"/>
            <wp:effectExtent l="0" t="0" r="6350" b="2540"/>
            <wp:docPr id="6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7"/>
                    <pic:cNvPicPr>
                      <a:picLocks noChangeAspect="1"/>
                    </pic:cNvPicPr>
                  </pic:nvPicPr>
                  <pic:blipFill>
                    <a:blip r:embed="rId30"/>
                    <a:stretch>
                      <a:fillRect/>
                    </a:stretch>
                  </pic:blipFill>
                  <pic:spPr>
                    <a:xfrm>
                      <a:off x="0" y="0"/>
                      <a:ext cx="5270500" cy="4455160"/>
                    </a:xfrm>
                    <a:prstGeom prst="rect">
                      <a:avLst/>
                    </a:prstGeom>
                    <a:noFill/>
                    <a:ln>
                      <a:noFill/>
                    </a:ln>
                  </pic:spPr>
                </pic:pic>
              </a:graphicData>
            </a:graphic>
          </wp:inline>
        </w:drawing>
      </w:r>
    </w:p>
    <w:p>
      <w:pPr>
        <w:pStyle w:val="20"/>
        <w:jc w:val="center"/>
        <w:rPr>
          <w:rFonts w:ascii="Palatino Linotype" w:hAnsi="Palatino Linotype" w:cs="Palatino Linotype"/>
          <w:color w:val="000000" w:themeColor="text1"/>
          <w:sz w:val="20"/>
          <w:szCs w:val="20"/>
          <w14:textFill>
            <w14:solidFill>
              <w14:schemeClr w14:val="tx1"/>
            </w14:solidFill>
          </w14:textFill>
        </w:rPr>
      </w:pPr>
    </w:p>
    <w:p>
      <w:pPr>
        <w:pStyle w:val="20"/>
        <w:numPr>
          <w:ilvl w:val="0"/>
          <w:numId w:val="1"/>
        </w:numPr>
        <w:jc w:val="center"/>
        <w:rPr>
          <w:rFonts w:ascii="Palatino Linotype" w:hAnsi="Palatino Linotype" w:cs="Palatino Linotype"/>
          <w:color w:val="000000" w:themeColor="text1"/>
          <w:kern w:val="2"/>
          <w:sz w:val="20"/>
          <w:szCs w:val="20"/>
          <w:lang w:val="en-GB"/>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t>Total bleeding events.</w:t>
      </w:r>
    </w:p>
    <w:bookmarkEnd w:id="150"/>
    <w:p>
      <w:pPr>
        <w:pStyle w:val="19"/>
        <w:tabs>
          <w:tab w:val="left" w:pos="5523"/>
        </w:tabs>
        <w:spacing w:line="240" w:lineRule="auto"/>
        <w:ind w:firstLine="0"/>
        <w:rPr>
          <w:rFonts w:eastAsia="等线" w:cs="Palatino Linotype"/>
          <w:b/>
          <w:color w:val="000000" w:themeColor="text1"/>
          <w:szCs w:val="20"/>
          <w:lang w:eastAsia="zh-CN"/>
          <w14:textFill>
            <w14:solidFill>
              <w14:schemeClr w14:val="tx1"/>
            </w14:solidFill>
          </w14:textFill>
        </w:rPr>
      </w:pPr>
      <w:r>
        <w:rPr>
          <w:rFonts w:eastAsia="等线" w:cs="Palatino Linotype"/>
          <w:b/>
          <w:color w:val="000000" w:themeColor="text1"/>
          <w:szCs w:val="20"/>
          <w:lang w:eastAsia="zh-CN"/>
          <w14:textFill>
            <w14:solidFill>
              <w14:schemeClr w14:val="tx1"/>
            </w14:solidFill>
          </w14:textFill>
        </w:rPr>
        <w:tab/>
      </w:r>
    </w:p>
    <w:p>
      <w:pPr>
        <w:rPr>
          <w:rFonts w:ascii="Palatino Linotype" w:hAnsi="Palatino Linotype" w:eastAsia="等线" w:cs="Palatino Linotype"/>
          <w:b/>
          <w:color w:val="000000" w:themeColor="text1"/>
          <w:sz w:val="20"/>
          <w:szCs w:val="20"/>
          <w:lang w:eastAsia="zh-CN"/>
          <w14:textFill>
            <w14:solidFill>
              <w14:schemeClr w14:val="tx1"/>
            </w14:solidFill>
          </w14:textFill>
        </w:rPr>
      </w:pPr>
      <w:r>
        <w:rPr>
          <w:rFonts w:ascii="Palatino Linotype" w:hAnsi="Palatino Linotype" w:eastAsia="等线" w:cs="Palatino Linotype"/>
          <w:b/>
          <w:color w:val="000000" w:themeColor="text1"/>
          <w:sz w:val="20"/>
          <w:szCs w:val="20"/>
          <w:lang w:eastAsia="zh-CN"/>
          <w14:textFill>
            <w14:solidFill>
              <w14:schemeClr w14:val="tx1"/>
            </w14:solidFill>
          </w14:textFill>
        </w:rPr>
        <w:br w:type="page"/>
      </w:r>
    </w:p>
    <w:p>
      <w:pPr>
        <w:widowControl/>
        <w:autoSpaceDE/>
        <w:autoSpaceDN/>
        <w:rPr>
          <w:rFonts w:ascii="Palatino Linotype" w:hAnsi="Palatino Linotype" w:cs="Palatino Linotype"/>
          <w:color w:val="000000" w:themeColor="text1"/>
          <w:sz w:val="20"/>
          <w:szCs w:val="20"/>
          <w14:textFill>
            <w14:solidFill>
              <w14:schemeClr w14:val="tx1"/>
            </w14:solidFill>
          </w14:textFill>
        </w:rPr>
      </w:pPr>
      <w:bookmarkStart w:id="160" w:name="OLE_LINK84"/>
      <w:r>
        <w:rPr>
          <w:rFonts w:hint="eastAsia" w:ascii="Palatino Linotype" w:hAnsi="Palatino Linotype" w:eastAsia="宋体"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1</w:t>
      </w:r>
      <w:r>
        <w:rPr>
          <w:rFonts w:ascii="Palatino Linotype" w:hAnsi="Palatino Linotype" w:eastAsia="宋体" w:cs="Palatino Linotype"/>
          <w:b/>
          <w:color w:val="000000" w:themeColor="text1"/>
          <w:sz w:val="20"/>
          <w:szCs w:val="20"/>
          <w:lang w:eastAsia="zh-CN"/>
          <w14:textFill>
            <w14:solidFill>
              <w14:schemeClr w14:val="tx1"/>
            </w14:solidFill>
          </w14:textFill>
        </w:rPr>
        <w:t>2</w:t>
      </w:r>
      <w:r>
        <w:rPr>
          <w:rFonts w:ascii="Palatino Linotype" w:hAnsi="Palatino Linotype" w:cs="Palatino Linotype"/>
          <w:b/>
          <w:color w:val="000000" w:themeColor="text1"/>
          <w:sz w:val="20"/>
          <w:szCs w:val="20"/>
          <w14:textFill>
            <w14:solidFill>
              <w14:schemeClr w14:val="tx1"/>
            </w14:solidFill>
          </w14:textFill>
        </w:rPr>
        <w:t xml:space="preserve">. </w:t>
      </w:r>
      <w:bookmarkStart w:id="161" w:name="OLE_LINK811"/>
      <w:bookmarkStart w:id="162" w:name="OLE_LINK188"/>
      <w:bookmarkStart w:id="163" w:name="OLE_LINK402"/>
      <w:bookmarkStart w:id="164" w:name="OLE_LINK398"/>
      <w:bookmarkStart w:id="165" w:name="OLE_LINK245"/>
      <w:r>
        <w:rPr>
          <w:rFonts w:ascii="Palatino Linotype" w:hAnsi="Palatino Linotype" w:cs="Palatino Linotype"/>
          <w:color w:val="000000" w:themeColor="text1"/>
          <w:sz w:val="20"/>
          <w:szCs w:val="20"/>
          <w14:textFill>
            <w14:solidFill>
              <w14:schemeClr w14:val="tx1"/>
            </w14:solidFill>
          </w14:textFill>
        </w:rPr>
        <w:t xml:space="preserve">Trial sequential </w:t>
      </w:r>
      <w:bookmarkStart w:id="166" w:name="OLE_LINK678"/>
      <w:r>
        <w:rPr>
          <w:rFonts w:ascii="Palatino Linotype" w:hAnsi="Palatino Linotype" w:cs="Palatino Linotype"/>
          <w:color w:val="000000" w:themeColor="text1"/>
          <w:sz w:val="20"/>
          <w:szCs w:val="20"/>
          <w14:textFill>
            <w14:solidFill>
              <w14:schemeClr w14:val="tx1"/>
            </w14:solidFill>
          </w14:textFill>
        </w:rPr>
        <w:t>analysis indicated</w:t>
      </w:r>
      <w:bookmarkEnd w:id="166"/>
      <w:r>
        <w:rPr>
          <w:rFonts w:ascii="Palatino Linotype" w:hAnsi="Palatino Linotype" w:cs="Palatino Linotype"/>
          <w:color w:val="000000" w:themeColor="text1"/>
          <w:sz w:val="20"/>
          <w:szCs w:val="20"/>
          <w14:textFill>
            <w14:solidFill>
              <w14:schemeClr w14:val="tx1"/>
            </w14:solidFill>
          </w14:textFill>
        </w:rPr>
        <w:t xml:space="preserve"> that</w:t>
      </w:r>
      <w:bookmarkStart w:id="167" w:name="OLE_LINK767"/>
      <w:r>
        <w:rPr>
          <w:rFonts w:ascii="Palatino Linotype" w:hAnsi="Palatino Linotype" w:cs="Palatino Linotype"/>
          <w:color w:val="000000" w:themeColor="text1"/>
          <w:sz w:val="20"/>
          <w:szCs w:val="20"/>
          <w14:textFill>
            <w14:solidFill>
              <w14:schemeClr w14:val="tx1"/>
            </w14:solidFill>
          </w14:textFill>
        </w:rPr>
        <w:t xml:space="preserve"> </w:t>
      </w:r>
      <w:bookmarkEnd w:id="161"/>
      <w:r>
        <w:rPr>
          <w:rFonts w:ascii="Palatino Linotype" w:hAnsi="Palatino Linotype" w:cs="Palatino Linotype"/>
          <w:color w:val="000000" w:themeColor="text1"/>
          <w:sz w:val="20"/>
          <w:szCs w:val="20"/>
          <w14:textFill>
            <w14:solidFill>
              <w14:schemeClr w14:val="tx1"/>
            </w14:solidFill>
          </w14:textFill>
        </w:rPr>
        <w:t xml:space="preserve">aspirin was not </w:t>
      </w:r>
      <w:bookmarkStart w:id="168" w:name="OLE_LINK683"/>
      <w:r>
        <w:rPr>
          <w:rFonts w:ascii="Palatino Linotype" w:hAnsi="Palatino Linotype" w:cs="Palatino Linotype"/>
          <w:color w:val="000000" w:themeColor="text1"/>
          <w:sz w:val="20"/>
          <w:szCs w:val="20"/>
          <w14:textFill>
            <w14:solidFill>
              <w14:schemeClr w14:val="tx1"/>
            </w14:solidFill>
          </w14:textFill>
        </w:rPr>
        <w:t xml:space="preserve">significantly </w:t>
      </w:r>
      <w:bookmarkEnd w:id="168"/>
      <w:bookmarkStart w:id="169" w:name="OLE_LINK684"/>
      <w:r>
        <w:rPr>
          <w:rFonts w:ascii="Palatino Linotype" w:hAnsi="Palatino Linotype" w:cs="Palatino Linotype"/>
          <w:color w:val="000000" w:themeColor="text1"/>
          <w:sz w:val="20"/>
          <w:szCs w:val="20"/>
          <w14:textFill>
            <w14:solidFill>
              <w14:schemeClr w14:val="tx1"/>
            </w14:solidFill>
          </w14:textFill>
        </w:rPr>
        <w:t>superior</w:t>
      </w:r>
      <w:bookmarkEnd w:id="169"/>
      <w:r>
        <w:rPr>
          <w:rFonts w:ascii="Palatino Linotype" w:hAnsi="Palatino Linotype" w:cs="Palatino Linotype"/>
          <w:color w:val="000000" w:themeColor="text1"/>
          <w:sz w:val="20"/>
          <w:szCs w:val="20"/>
          <w14:textFill>
            <w14:solidFill>
              <w14:schemeClr w14:val="tx1"/>
            </w14:solidFill>
          </w14:textFill>
        </w:rPr>
        <w:t xml:space="preserve"> to no aspirin, </w:t>
      </w:r>
      <w:bookmarkEnd w:id="167"/>
      <w:r>
        <w:rPr>
          <w:rFonts w:ascii="Palatino Linotype" w:hAnsi="Palatino Linotype" w:cs="Palatino Linotype"/>
          <w:color w:val="000000" w:themeColor="text1"/>
          <w:sz w:val="20"/>
          <w:szCs w:val="20"/>
          <w14:textFill>
            <w14:solidFill>
              <w14:schemeClr w14:val="tx1"/>
            </w14:solidFill>
          </w14:textFill>
        </w:rPr>
        <w:t xml:space="preserve">and </w:t>
      </w:r>
      <w:bookmarkStart w:id="170" w:name="OLE_LINK98"/>
      <w:r>
        <w:rPr>
          <w:rFonts w:ascii="Palatino Linotype" w:hAnsi="Palatino Linotype" w:cs="Palatino Linotype"/>
          <w:color w:val="000000" w:themeColor="text1"/>
          <w:sz w:val="20"/>
          <w:szCs w:val="20"/>
          <w14:textFill>
            <w14:solidFill>
              <w14:schemeClr w14:val="tx1"/>
            </w14:solidFill>
          </w14:textFill>
        </w:rPr>
        <w:t>the</w:t>
      </w:r>
      <w:bookmarkStart w:id="171" w:name="OLE_LINK680"/>
      <w:r>
        <w:rPr>
          <w:rFonts w:ascii="Palatino Linotype" w:hAnsi="Palatino Linotype" w:cs="Palatino Linotype"/>
          <w:color w:val="000000" w:themeColor="text1"/>
          <w:sz w:val="20"/>
          <w:szCs w:val="20"/>
          <w14:textFill>
            <w14:solidFill>
              <w14:schemeClr w14:val="tx1"/>
            </w14:solidFill>
          </w14:textFill>
        </w:rPr>
        <w:t xml:space="preserve"> cumulated </w:t>
      </w:r>
      <w:bookmarkEnd w:id="171"/>
      <w:r>
        <w:rPr>
          <w:rFonts w:ascii="Palatino Linotype" w:hAnsi="Palatino Linotype" w:cs="Palatino Linotype"/>
          <w:color w:val="000000" w:themeColor="text1"/>
          <w:sz w:val="20"/>
          <w:szCs w:val="20"/>
          <w14:textFill>
            <w14:solidFill>
              <w14:schemeClr w14:val="tx1"/>
            </w14:solidFill>
          </w14:textFill>
        </w:rPr>
        <w:t>sample size of all the RCTs</w:t>
      </w:r>
      <w:bookmarkEnd w:id="170"/>
      <w:r>
        <w:rPr>
          <w:rFonts w:ascii="Palatino Linotype" w:hAnsi="Palatino Linotype" w:cs="Palatino Linotype"/>
          <w:color w:val="000000" w:themeColor="text1"/>
          <w:sz w:val="20"/>
          <w:szCs w:val="20"/>
          <w14:textFill>
            <w14:solidFill>
              <w14:schemeClr w14:val="tx1"/>
            </w14:solidFill>
          </w14:textFill>
        </w:rPr>
        <w:t xml:space="preserve"> had reached the required information size (IS) needed </w:t>
      </w:r>
      <w:bookmarkStart w:id="172" w:name="OLE_LINK768"/>
      <w:r>
        <w:rPr>
          <w:rFonts w:ascii="Palatino Linotype" w:hAnsi="Palatino Linotype" w:cs="Palatino Linotype"/>
          <w:color w:val="000000" w:themeColor="text1"/>
          <w:sz w:val="20"/>
          <w:szCs w:val="20"/>
          <w14:textFill>
            <w14:solidFill>
              <w14:schemeClr w14:val="tx1"/>
            </w14:solidFill>
          </w14:textFill>
        </w:rPr>
        <w:t xml:space="preserve">for </w:t>
      </w:r>
      <w:bookmarkStart w:id="173" w:name="OLE_LINK880"/>
      <w:r>
        <w:rPr>
          <w:rFonts w:ascii="Palatino Linotype" w:hAnsi="Palatino Linotype" w:cs="Palatino Linotype"/>
          <w:color w:val="000000" w:themeColor="text1"/>
          <w:sz w:val="20"/>
          <w:szCs w:val="20"/>
          <w14:textFill>
            <w14:solidFill>
              <w14:schemeClr w14:val="tx1"/>
            </w14:solidFill>
          </w14:textFill>
        </w:rPr>
        <w:t>a</w:t>
      </w:r>
      <w:bookmarkStart w:id="174" w:name="OLE_LINK682"/>
      <w:r>
        <w:rPr>
          <w:rFonts w:ascii="Palatino Linotype" w:hAnsi="Palatino Linotype" w:cs="Palatino Linotype"/>
          <w:color w:val="000000" w:themeColor="text1"/>
          <w:sz w:val="20"/>
          <w:szCs w:val="20"/>
          <w14:textFill>
            <w14:solidFill>
              <w14:schemeClr w14:val="tx1"/>
            </w14:solidFill>
          </w14:textFill>
        </w:rPr>
        <w:t xml:space="preserve"> </w:t>
      </w:r>
      <w:bookmarkStart w:id="175" w:name="OLE_LINK679"/>
      <w:r>
        <w:rPr>
          <w:rFonts w:ascii="Palatino Linotype" w:hAnsi="Palatino Linotype" w:cs="Palatino Linotype"/>
          <w:color w:val="000000" w:themeColor="text1"/>
          <w:sz w:val="20"/>
          <w:szCs w:val="20"/>
          <w14:textFill>
            <w14:solidFill>
              <w14:schemeClr w14:val="tx1"/>
            </w14:solidFill>
          </w14:textFill>
        </w:rPr>
        <w:t xml:space="preserve">conclusive and reliable </w:t>
      </w:r>
      <w:bookmarkEnd w:id="175"/>
      <w:bookmarkStart w:id="176" w:name="OLE_LINK882"/>
      <w:r>
        <w:rPr>
          <w:rFonts w:ascii="Palatino Linotype" w:hAnsi="Palatino Linotype" w:cs="Palatino Linotype"/>
          <w:color w:val="000000" w:themeColor="text1"/>
          <w:sz w:val="20"/>
          <w:szCs w:val="20"/>
          <w14:textFill>
            <w14:solidFill>
              <w14:schemeClr w14:val="tx1"/>
            </w14:solidFill>
          </w14:textFill>
        </w:rPr>
        <w:t>meta-an</w:t>
      </w:r>
      <w:bookmarkEnd w:id="162"/>
      <w:r>
        <w:rPr>
          <w:rFonts w:ascii="Palatino Linotype" w:hAnsi="Palatino Linotype" w:cs="Palatino Linotype"/>
          <w:color w:val="000000" w:themeColor="text1"/>
          <w:sz w:val="20"/>
          <w:szCs w:val="20"/>
          <w14:textFill>
            <w14:solidFill>
              <w14:schemeClr w14:val="tx1"/>
            </w14:solidFill>
          </w14:textFill>
        </w:rPr>
        <w:t>alysi</w:t>
      </w:r>
      <w:bookmarkEnd w:id="172"/>
      <w:r>
        <w:rPr>
          <w:rFonts w:ascii="Palatino Linotype" w:hAnsi="Palatino Linotype" w:cs="Palatino Linotype"/>
          <w:color w:val="000000" w:themeColor="text1"/>
          <w:sz w:val="20"/>
          <w:szCs w:val="20"/>
          <w14:textFill>
            <w14:solidFill>
              <w14:schemeClr w14:val="tx1"/>
            </w14:solidFill>
          </w14:textFill>
        </w:rPr>
        <w:t>s</w:t>
      </w:r>
      <w:bookmarkEnd w:id="163"/>
      <w:bookmarkEnd w:id="173"/>
      <w:bookmarkEnd w:id="174"/>
      <w:bookmarkEnd w:id="176"/>
      <w:bookmarkStart w:id="177" w:name="OLE_LINK879"/>
      <w:r>
        <w:rPr>
          <w:rFonts w:ascii="Palatino Linotype" w:hAnsi="Palatino Linotype" w:cs="Palatino Linotype"/>
          <w:color w:val="000000" w:themeColor="text1"/>
          <w:sz w:val="20"/>
          <w:szCs w:val="20"/>
          <w14:textFill>
            <w14:solidFill>
              <w14:schemeClr w14:val="tx1"/>
            </w14:solidFill>
          </w14:textFill>
        </w:rPr>
        <w:t xml:space="preserve">, suggesting that </w:t>
      </w:r>
      <w:bookmarkStart w:id="178" w:name="OLE_LINK685"/>
      <w:r>
        <w:rPr>
          <w:rFonts w:ascii="Palatino Linotype" w:hAnsi="Palatino Linotype" w:cs="Palatino Linotype"/>
          <w:color w:val="000000" w:themeColor="text1"/>
          <w:sz w:val="20"/>
          <w:szCs w:val="20"/>
          <w14:textFill>
            <w14:solidFill>
              <w14:schemeClr w14:val="tx1"/>
            </w14:solidFill>
          </w14:textFill>
        </w:rPr>
        <w:t>the findings of</w:t>
      </w:r>
      <w:bookmarkStart w:id="179" w:name="OLE_LINK769"/>
      <w:r>
        <w:rPr>
          <w:rFonts w:ascii="Palatino Linotype" w:hAnsi="Palatino Linotype" w:cs="Palatino Linotype"/>
          <w:color w:val="000000" w:themeColor="text1"/>
          <w:sz w:val="20"/>
          <w:szCs w:val="20"/>
          <w14:textFill>
            <w14:solidFill>
              <w14:schemeClr w14:val="tx1"/>
            </w14:solidFill>
          </w14:textFill>
        </w:rPr>
        <w:t xml:space="preserve"> </w:t>
      </w:r>
      <w:bookmarkEnd w:id="178"/>
      <w:bookmarkEnd w:id="179"/>
      <w:r>
        <w:rPr>
          <w:rFonts w:ascii="Palatino Linotype" w:hAnsi="Palatino Linotype" w:cs="Palatino Linotype"/>
          <w:color w:val="000000" w:themeColor="text1"/>
          <w:sz w:val="20"/>
          <w:szCs w:val="20"/>
          <w14:textFill>
            <w14:solidFill>
              <w14:schemeClr w14:val="tx1"/>
            </w14:solidFill>
          </w14:textFill>
        </w:rPr>
        <w:t>the meta-</w:t>
      </w:r>
      <w:bookmarkStart w:id="180" w:name="OLE_LINK397"/>
      <w:r>
        <w:rPr>
          <w:rFonts w:ascii="Palatino Linotype" w:hAnsi="Palatino Linotype" w:cs="Palatino Linotype"/>
          <w:color w:val="000000" w:themeColor="text1"/>
          <w:sz w:val="20"/>
          <w:szCs w:val="20"/>
          <w14:textFill>
            <w14:solidFill>
              <w14:schemeClr w14:val="tx1"/>
            </w14:solidFill>
          </w14:textFill>
        </w:rPr>
        <w:t xml:space="preserve">analysis </w:t>
      </w:r>
      <w:bookmarkEnd w:id="180"/>
      <w:r>
        <w:rPr>
          <w:rFonts w:ascii="Palatino Linotype" w:hAnsi="Palatino Linotype" w:cs="Palatino Linotype"/>
          <w:color w:val="000000" w:themeColor="text1"/>
          <w:sz w:val="20"/>
          <w:szCs w:val="20"/>
          <w14:textFill>
            <w14:solidFill>
              <w14:schemeClr w14:val="tx1"/>
            </w14:solidFill>
          </w14:textFill>
        </w:rPr>
        <w:t xml:space="preserve">are robust </w:t>
      </w:r>
      <w:bookmarkStart w:id="181" w:name="OLE_LINK688"/>
      <w:r>
        <w:rPr>
          <w:rFonts w:ascii="Palatino Linotype" w:hAnsi="Palatino Linotype" w:cs="Palatino Linotype"/>
          <w:color w:val="000000" w:themeColor="text1"/>
          <w:sz w:val="20"/>
          <w:szCs w:val="20"/>
          <w14:textFill>
            <w14:solidFill>
              <w14:schemeClr w14:val="tx1"/>
            </w14:solidFill>
          </w14:textFill>
        </w:rPr>
        <w:t xml:space="preserve">for </w:t>
      </w:r>
      <w:bookmarkEnd w:id="181"/>
      <w:r>
        <w:rPr>
          <w:rFonts w:ascii="Palatino Linotype" w:hAnsi="Palatino Linotype" w:cs="Palatino Linotype"/>
          <w:color w:val="000000" w:themeColor="text1"/>
          <w:sz w:val="20"/>
          <w:szCs w:val="20"/>
          <w14:textFill>
            <w14:solidFill>
              <w14:schemeClr w14:val="tx1"/>
            </w14:solidFill>
          </w14:textFill>
        </w:rPr>
        <w:t>the can</w:t>
      </w:r>
      <w:bookmarkEnd w:id="164"/>
      <w:r>
        <w:rPr>
          <w:rFonts w:ascii="Palatino Linotype" w:hAnsi="Palatino Linotype" w:cs="Palatino Linotype"/>
          <w:color w:val="000000" w:themeColor="text1"/>
          <w:sz w:val="20"/>
          <w:szCs w:val="20"/>
          <w14:textFill>
            <w14:solidFill>
              <w14:schemeClr w14:val="tx1"/>
            </w14:solidFill>
          </w14:textFill>
        </w:rPr>
        <w:t xml:space="preserve">cer incidence. </w:t>
      </w:r>
      <w:bookmarkEnd w:id="177"/>
      <w:bookmarkStart w:id="182" w:name="OLE_LINK233"/>
    </w:p>
    <w:p>
      <w:pPr>
        <w:widowControl/>
        <w:autoSpaceDE/>
        <w:autoSpaceDN/>
        <w:rPr>
          <w:rFonts w:ascii="Palatino Linotype" w:hAnsi="Palatino Linotype" w:cs="Palatino Linotype"/>
          <w:color w:val="000000" w:themeColor="text1"/>
          <w:sz w:val="20"/>
          <w:szCs w:val="20"/>
          <w:lang w:val="en-GB"/>
          <w14:textFill>
            <w14:solidFill>
              <w14:schemeClr w14:val="tx1"/>
            </w14:solidFill>
          </w14:textFill>
        </w:rPr>
      </w:pPr>
    </w:p>
    <w:p>
      <w:pPr>
        <w:widowControl/>
        <w:autoSpaceDE/>
        <w:autoSpaceDN/>
        <w:rPr>
          <w:rFonts w:ascii="Palatino Linotype" w:hAnsi="Palatino Linotype" w:eastAsia="宋体" w:cs="Palatino Linotype"/>
          <w:color w:val="000000" w:themeColor="text1"/>
          <w:sz w:val="20"/>
          <w:szCs w:val="20"/>
          <w:lang w:val="en-GB" w:eastAsia="zh-CN" w:bidi="ar"/>
          <w14:textFill>
            <w14:solidFill>
              <w14:schemeClr w14:val="tx1"/>
            </w14:solidFill>
          </w14:textFill>
        </w:rPr>
      </w:pPr>
      <w:r>
        <w:rPr>
          <w:rFonts w:ascii="Palatino Linotype" w:hAnsi="Palatino Linotype" w:eastAsia="宋体" w:cs="Palatino Linotype"/>
          <w:color w:val="000000" w:themeColor="text1"/>
          <w:sz w:val="20"/>
          <w:szCs w:val="20"/>
          <w:lang w:val="en-GB" w:eastAsia="zh-CN" w:bidi="ar"/>
          <w14:textFill>
            <w14:solidFill>
              <w14:schemeClr w14:val="tx1"/>
            </w14:solidFill>
          </w14:textFill>
        </w:rPr>
        <w:drawing>
          <wp:inline distT="0" distB="0" distL="114300" distR="114300">
            <wp:extent cx="5257165" cy="2787015"/>
            <wp:effectExtent l="0" t="0" r="635" b="13335"/>
            <wp:docPr id="23" name="图片 23" descr="T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TSA"/>
                    <pic:cNvPicPr>
                      <a:picLocks noChangeAspect="1"/>
                    </pic:cNvPicPr>
                  </pic:nvPicPr>
                  <pic:blipFill>
                    <a:blip r:embed="rId31"/>
                    <a:stretch>
                      <a:fillRect/>
                    </a:stretch>
                  </pic:blipFill>
                  <pic:spPr>
                    <a:xfrm>
                      <a:off x="0" y="0"/>
                      <a:ext cx="5257165" cy="2787015"/>
                    </a:xfrm>
                    <a:prstGeom prst="rect">
                      <a:avLst/>
                    </a:prstGeom>
                  </pic:spPr>
                </pic:pic>
              </a:graphicData>
            </a:graphic>
          </wp:inline>
        </w:drawing>
      </w:r>
    </w:p>
    <w:bookmarkEnd w:id="160"/>
    <w:bookmarkEnd w:id="165"/>
    <w:bookmarkEnd w:id="182"/>
    <w:p>
      <w:pPr>
        <w:adjustRightInd w:val="0"/>
        <w:ind w:firstLine="400" w:firstLineChars="200"/>
        <w:rPr>
          <w:rFonts w:ascii="Palatino Linotype" w:hAnsi="Palatino Linotype" w:cs="Palatino Linotype"/>
          <w:color w:val="000000" w:themeColor="text1"/>
          <w:sz w:val="20"/>
          <w:szCs w:val="20"/>
          <w:lang w:val="en-GB"/>
          <w14:textFill>
            <w14:solidFill>
              <w14:schemeClr w14:val="tx1"/>
            </w14:solidFill>
          </w14:textFill>
        </w:rPr>
      </w:pPr>
      <w:bookmarkStart w:id="183" w:name="OLE_LINK890"/>
    </w:p>
    <w:bookmarkEnd w:id="183"/>
    <w:p>
      <w:pPr>
        <w:widowControl/>
        <w:autoSpaceDE/>
        <w:autoSpaceDN/>
        <w:rPr>
          <w:rFonts w:ascii="Palatino Linotype" w:hAnsi="Palatino Linotype" w:cs="Palatino Linotype"/>
          <w:b/>
          <w:bCs/>
          <w:color w:val="000000" w:themeColor="text1"/>
          <w:sz w:val="20"/>
          <w:szCs w:val="20"/>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br w:type="page"/>
      </w:r>
    </w:p>
    <w:p>
      <w:pPr>
        <w:pStyle w:val="19"/>
        <w:tabs>
          <w:tab w:val="left" w:pos="5523"/>
        </w:tabs>
        <w:spacing w:line="240" w:lineRule="auto"/>
        <w:ind w:firstLine="0"/>
        <w:rPr>
          <w:rFonts w:eastAsia="等线" w:cs="Palatino Linotype"/>
          <w:b/>
          <w:color w:val="000000" w:themeColor="text1"/>
          <w:szCs w:val="20"/>
          <w:lang w:eastAsia="zh-CN"/>
          <w14:textFill>
            <w14:solidFill>
              <w14:schemeClr w14:val="tx1"/>
            </w14:solidFill>
          </w14:textFill>
        </w:rPr>
      </w:pPr>
    </w:p>
    <w:p>
      <w:pPr>
        <w:widowControl/>
        <w:autoSpaceDE/>
        <w:autoSpaceDN/>
        <w:rPr>
          <w:rFonts w:ascii="Palatino Linotype" w:hAnsi="Palatino Linotype" w:cs="Palatino Linotype"/>
          <w:b/>
          <w:bCs/>
          <w:color w:val="000000" w:themeColor="text1"/>
          <w:sz w:val="20"/>
          <w:szCs w:val="20"/>
          <w14:textFill>
            <w14:solidFill>
              <w14:schemeClr w14:val="tx1"/>
            </w14:solidFill>
          </w14:textFill>
        </w:rPr>
      </w:pPr>
      <w:bookmarkStart w:id="184" w:name="OLE_LINK552"/>
      <w:bookmarkStart w:id="185" w:name="OLE_LINK86"/>
      <w:r>
        <w:rPr>
          <w:rFonts w:ascii="Palatino Linotype" w:hAnsi="Palatino Linotype" w:cs="Palatino Linotype"/>
          <w:color w:val="000000" w:themeColor="text1"/>
          <w:sz w:val="20"/>
          <w:szCs w:val="20"/>
          <w14:textFill>
            <w14:solidFill>
              <w14:schemeClr w14:val="tx1"/>
            </w14:solidFill>
          </w14:textFill>
        </w:rPr>
        <w:drawing>
          <wp:anchor distT="0" distB="0" distL="114300" distR="114300" simplePos="0" relativeHeight="251659264" behindDoc="1" locked="0" layoutInCell="1" allowOverlap="1">
            <wp:simplePos x="0" y="0"/>
            <wp:positionH relativeFrom="column">
              <wp:posOffset>734695</wp:posOffset>
            </wp:positionH>
            <wp:positionV relativeFrom="paragraph">
              <wp:posOffset>724535</wp:posOffset>
            </wp:positionV>
            <wp:extent cx="3924935" cy="2616835"/>
            <wp:effectExtent l="0" t="0" r="18415" b="12065"/>
            <wp:wrapSquare wrapText="bothSides"/>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924935" cy="2616835"/>
                    </a:xfrm>
                    <a:prstGeom prst="rect">
                      <a:avLst/>
                    </a:prstGeom>
                    <a:noFill/>
                  </pic:spPr>
                </pic:pic>
              </a:graphicData>
            </a:graphic>
          </wp:anchor>
        </w:drawing>
      </w:r>
      <w:bookmarkEnd w:id="184"/>
      <w:r>
        <w:rPr>
          <w:rFonts w:hint="eastAsia" w:ascii="Palatino Linotype" w:hAnsi="Palatino Linotype" w:eastAsia="宋体" w:cs="Palatino Linotype"/>
          <w:b/>
          <w:color w:val="000000" w:themeColor="text1"/>
          <w:sz w:val="20"/>
          <w:szCs w:val="20"/>
          <w:lang w:eastAsia="zh-CN"/>
          <w14:textFill>
            <w14:solidFill>
              <w14:schemeClr w14:val="tx1"/>
            </w14:solidFill>
          </w14:textFill>
        </w:rPr>
        <w:t>Figure S</w:t>
      </w:r>
      <w:r>
        <w:rPr>
          <w:rFonts w:ascii="Palatino Linotype" w:hAnsi="Palatino Linotype" w:cs="Palatino Linotype"/>
          <w:b/>
          <w:color w:val="000000" w:themeColor="text1"/>
          <w:sz w:val="20"/>
          <w:szCs w:val="20"/>
          <w14:textFill>
            <w14:solidFill>
              <w14:schemeClr w14:val="tx1"/>
            </w14:solidFill>
          </w14:textFill>
        </w:rPr>
        <w:t>1</w:t>
      </w:r>
      <w:bookmarkStart w:id="186" w:name="OLE_LINK731"/>
      <w:bookmarkStart w:id="187" w:name="OLE_LINK799"/>
      <w:bookmarkStart w:id="188" w:name="OLE_LINK162"/>
      <w:bookmarkStart w:id="189" w:name="OLE_LINK57"/>
      <w:bookmarkStart w:id="190" w:name="OLE_LINK132"/>
      <w:r>
        <w:rPr>
          <w:rFonts w:ascii="Palatino Linotype" w:hAnsi="Palatino Linotype" w:eastAsia="宋体" w:cs="Palatino Linotype"/>
          <w:b/>
          <w:color w:val="000000" w:themeColor="text1"/>
          <w:sz w:val="20"/>
          <w:szCs w:val="20"/>
          <w:lang w:eastAsia="zh-CN"/>
          <w14:textFill>
            <w14:solidFill>
              <w14:schemeClr w14:val="tx1"/>
            </w14:solidFill>
          </w14:textFill>
        </w:rPr>
        <w:t>3</w:t>
      </w:r>
      <w:r>
        <w:rPr>
          <w:rFonts w:ascii="Palatino Linotype" w:hAnsi="Palatino Linotype" w:cs="Palatino Linotype"/>
          <w:b/>
          <w:color w:val="000000" w:themeColor="text1"/>
          <w:sz w:val="20"/>
          <w:szCs w:val="20"/>
          <w14:textFill>
            <w14:solidFill>
              <w14:schemeClr w14:val="tx1"/>
            </w14:solidFill>
          </w14:textFill>
        </w:rPr>
        <w:t xml:space="preserve">. </w:t>
      </w:r>
      <w:r>
        <w:rPr>
          <w:rFonts w:ascii="Palatino Linotype" w:hAnsi="Palatino Linotype" w:cs="Palatino Linotype"/>
          <w:color w:val="000000" w:themeColor="text1"/>
          <w:sz w:val="20"/>
          <w:szCs w:val="20"/>
          <w14:textFill>
            <w14:solidFill>
              <w14:schemeClr w14:val="tx1"/>
            </w14:solidFill>
          </w14:textFill>
        </w:rPr>
        <w:t xml:space="preserve">The funnel plots of the total cancer incidence (the primary outcome). </w:t>
      </w:r>
      <w:bookmarkEnd w:id="185"/>
      <w:bookmarkEnd w:id="186"/>
      <w:bookmarkEnd w:id="187"/>
      <w:bookmarkEnd w:id="188"/>
      <w:bookmarkEnd w:id="189"/>
      <w:bookmarkEnd w:id="190"/>
      <w:bookmarkStart w:id="191" w:name="OLE_LINK545"/>
      <w:bookmarkStart w:id="192" w:name="OLE_LINK628"/>
      <w:bookmarkStart w:id="193" w:name="OLE_LINK576"/>
      <w:r>
        <w:rPr>
          <w:rFonts w:ascii="Palatino Linotype" w:hAnsi="Palatino Linotype" w:cs="Palatino Linotype"/>
          <w:color w:val="000000" w:themeColor="text1"/>
          <w:sz w:val="20"/>
          <w:szCs w:val="20"/>
          <w14:textFill>
            <w14:solidFill>
              <w14:schemeClr w14:val="tx1"/>
            </w14:solidFill>
          </w14:textFill>
        </w:rPr>
        <w:t>There was no evidence of publication bias (Egger’s test P = 0.348).</w:t>
      </w:r>
      <w:r>
        <w:rPr>
          <w:rFonts w:ascii="Palatino Linotype" w:hAnsi="Palatino Linotype" w:cs="Palatino Linotype"/>
          <w:b/>
          <w:color w:val="000000" w:themeColor="text1"/>
          <w:sz w:val="20"/>
          <w:szCs w:val="20"/>
          <w14:textFill>
            <w14:solidFill>
              <w14:schemeClr w14:val="tx1"/>
            </w14:solidFill>
          </w14:textFill>
        </w:rPr>
        <w:br w:type="page"/>
      </w:r>
      <w:bookmarkEnd w:id="191"/>
      <w:bookmarkEnd w:id="192"/>
      <w:bookmarkEnd w:id="193"/>
      <w:bookmarkStart w:id="194" w:name="OLE_LINK586"/>
    </w:p>
    <w:p>
      <w:pPr>
        <w:pStyle w:val="3"/>
        <w:ind w:left="0"/>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t>Supplemental references</w:t>
      </w:r>
    </w:p>
    <w:p>
      <w:pPr>
        <w:rPr>
          <w:rFonts w:ascii="Palatino Linotype" w:hAnsi="Palatino Linotype" w:cs="Palatino Linotype"/>
          <w:color w:val="000000" w:themeColor="text1"/>
          <w:sz w:val="20"/>
          <w:szCs w:val="20"/>
          <w14:textFill>
            <w14:solidFill>
              <w14:schemeClr w14:val="tx1"/>
            </w14:solidFill>
          </w14:textFill>
        </w:rPr>
      </w:pPr>
    </w:p>
    <w:p>
      <w:pPr>
        <w:pStyle w:val="29"/>
        <w:ind w:left="720" w:hanging="720"/>
        <w:rPr>
          <w:rFonts w:ascii="Palatino Linotype" w:hAnsi="Palatino Linotype" w:cs="Palatino Linotype"/>
          <w:sz w:val="20"/>
          <w:szCs w:val="20"/>
        </w:rPr>
      </w:pPr>
      <w:r>
        <w:rPr>
          <w:rFonts w:ascii="Palatino Linotype" w:hAnsi="Palatino Linotype" w:cs="Palatino Linotype"/>
          <w:color w:val="000000" w:themeColor="text1"/>
          <w:sz w:val="20"/>
          <w:szCs w:val="20"/>
          <w14:textFill>
            <w14:solidFill>
              <w14:schemeClr w14:val="tx1"/>
            </w14:solidFill>
          </w14:textFill>
        </w:rPr>
        <w:fldChar w:fldCharType="begin"/>
      </w:r>
      <w:r>
        <w:rPr>
          <w:rFonts w:ascii="Palatino Linotype" w:hAnsi="Palatino Linotype" w:cs="Palatino Linotype"/>
          <w:color w:val="000000" w:themeColor="text1"/>
          <w:sz w:val="20"/>
          <w:szCs w:val="20"/>
          <w14:textFill>
            <w14:solidFill>
              <w14:schemeClr w14:val="tx1"/>
            </w14:solidFill>
          </w14:textFill>
        </w:rPr>
        <w:instrText xml:space="preserve"> ADDIN EN.REFLIST </w:instrText>
      </w:r>
      <w:r>
        <w:rPr>
          <w:rFonts w:ascii="Palatino Linotype" w:hAnsi="Palatino Linotype" w:cs="Palatino Linotype"/>
          <w:color w:val="000000" w:themeColor="text1"/>
          <w:sz w:val="20"/>
          <w:szCs w:val="20"/>
          <w14:textFill>
            <w14:solidFill>
              <w14:schemeClr w14:val="tx1"/>
            </w14:solidFill>
          </w14:textFill>
        </w:rPr>
        <w:fldChar w:fldCharType="separate"/>
      </w:r>
      <w:bookmarkStart w:id="195" w:name="_ENREF_1"/>
      <w:r>
        <w:rPr>
          <w:rFonts w:ascii="Palatino Linotype" w:hAnsi="Palatino Linotype" w:cs="Palatino Linotype"/>
          <w:sz w:val="20"/>
          <w:szCs w:val="20"/>
        </w:rPr>
        <w:t>1.</w:t>
      </w:r>
      <w:r>
        <w:rPr>
          <w:rFonts w:ascii="Palatino Linotype" w:hAnsi="Palatino Linotype" w:cs="Palatino Linotype"/>
          <w:sz w:val="20"/>
          <w:szCs w:val="20"/>
        </w:rPr>
        <w:tab/>
      </w:r>
      <w:r>
        <w:rPr>
          <w:rFonts w:ascii="Palatino Linotype" w:hAnsi="Palatino Linotype" w:cs="Palatino Linotype"/>
          <w:sz w:val="20"/>
          <w:szCs w:val="20"/>
        </w:rPr>
        <w:t xml:space="preserve">Fowkes FG, Price JF, Stewart MC, et al. Aspirin for prevention of cardiovascular events in a general population screened for a low ankle brachial index: a randomized controlled trial. </w:t>
      </w:r>
      <w:r>
        <w:rPr>
          <w:rFonts w:ascii="Palatino Linotype" w:hAnsi="Palatino Linotype" w:cs="Palatino Linotype"/>
          <w:i/>
          <w:sz w:val="20"/>
          <w:szCs w:val="20"/>
        </w:rPr>
        <w:t xml:space="preserve">JAMA. </w:t>
      </w:r>
      <w:r>
        <w:rPr>
          <w:rFonts w:ascii="Palatino Linotype" w:hAnsi="Palatino Linotype" w:cs="Palatino Linotype"/>
          <w:sz w:val="20"/>
          <w:szCs w:val="20"/>
        </w:rPr>
        <w:t>2010;303(9):841-848.</w:t>
      </w:r>
      <w:bookmarkEnd w:id="195"/>
    </w:p>
    <w:p>
      <w:pPr>
        <w:pStyle w:val="29"/>
        <w:ind w:left="720" w:hanging="720"/>
        <w:rPr>
          <w:rFonts w:ascii="Palatino Linotype" w:hAnsi="Palatino Linotype" w:cs="Palatino Linotype"/>
          <w:sz w:val="20"/>
          <w:szCs w:val="20"/>
        </w:rPr>
      </w:pPr>
      <w:bookmarkStart w:id="196" w:name="_ENREF_2"/>
      <w:r>
        <w:rPr>
          <w:rFonts w:ascii="Palatino Linotype" w:hAnsi="Palatino Linotype" w:cs="Palatino Linotype"/>
          <w:sz w:val="20"/>
          <w:szCs w:val="20"/>
        </w:rPr>
        <w:t>2.</w:t>
      </w:r>
      <w:r>
        <w:rPr>
          <w:rFonts w:ascii="Palatino Linotype" w:hAnsi="Palatino Linotype" w:cs="Palatino Linotype"/>
          <w:sz w:val="20"/>
          <w:szCs w:val="20"/>
        </w:rPr>
        <w:tab/>
      </w:r>
      <w:r>
        <w:rPr>
          <w:rFonts w:ascii="Palatino Linotype" w:hAnsi="Palatino Linotype" w:cs="Palatino Linotype"/>
          <w:sz w:val="20"/>
          <w:szCs w:val="20"/>
        </w:rPr>
        <w:t xml:space="preserve">Baron JA, Cole BF, Sandler RS, et al. A randomized trial of aspirin to prevent colorectal adenomas. </w:t>
      </w:r>
      <w:r>
        <w:rPr>
          <w:rFonts w:ascii="Palatino Linotype" w:hAnsi="Palatino Linotype" w:cs="Palatino Linotype"/>
          <w:i/>
          <w:sz w:val="20"/>
          <w:szCs w:val="20"/>
        </w:rPr>
        <w:t xml:space="preserve">N Engl J Med. </w:t>
      </w:r>
      <w:r>
        <w:rPr>
          <w:rFonts w:ascii="Palatino Linotype" w:hAnsi="Palatino Linotype" w:cs="Palatino Linotype"/>
          <w:sz w:val="20"/>
          <w:szCs w:val="20"/>
        </w:rPr>
        <w:t>2003;348(10):891-899.</w:t>
      </w:r>
      <w:bookmarkEnd w:id="196"/>
    </w:p>
    <w:p>
      <w:pPr>
        <w:pStyle w:val="29"/>
        <w:ind w:left="720" w:hanging="720"/>
        <w:rPr>
          <w:rFonts w:ascii="Palatino Linotype" w:hAnsi="Palatino Linotype" w:cs="Palatino Linotype"/>
          <w:sz w:val="20"/>
          <w:szCs w:val="20"/>
        </w:rPr>
      </w:pPr>
      <w:bookmarkStart w:id="197" w:name="_ENREF_3"/>
      <w:r>
        <w:rPr>
          <w:rFonts w:ascii="Palatino Linotype" w:hAnsi="Palatino Linotype" w:cs="Palatino Linotype"/>
          <w:sz w:val="20"/>
          <w:szCs w:val="20"/>
        </w:rPr>
        <w:t>3.</w:t>
      </w:r>
      <w:r>
        <w:rPr>
          <w:rFonts w:ascii="Palatino Linotype" w:hAnsi="Palatino Linotype" w:cs="Palatino Linotype"/>
          <w:sz w:val="20"/>
          <w:szCs w:val="20"/>
        </w:rPr>
        <w:tab/>
      </w:r>
      <w:r>
        <w:rPr>
          <w:rFonts w:ascii="Palatino Linotype" w:hAnsi="Palatino Linotype" w:cs="Palatino Linotype"/>
          <w:sz w:val="20"/>
          <w:szCs w:val="20"/>
        </w:rPr>
        <w:t xml:space="preserve">A randomized, controlled trial of aspirin in persons recovered from myocardial infarction. </w:t>
      </w:r>
      <w:r>
        <w:rPr>
          <w:rFonts w:ascii="Palatino Linotype" w:hAnsi="Palatino Linotype" w:cs="Palatino Linotype"/>
          <w:i/>
          <w:sz w:val="20"/>
          <w:szCs w:val="20"/>
        </w:rPr>
        <w:t xml:space="preserve">JAMA. </w:t>
      </w:r>
      <w:r>
        <w:rPr>
          <w:rFonts w:ascii="Palatino Linotype" w:hAnsi="Palatino Linotype" w:cs="Palatino Linotype"/>
          <w:sz w:val="20"/>
          <w:szCs w:val="20"/>
        </w:rPr>
        <w:t>1980;243(7):661-669.</w:t>
      </w:r>
      <w:bookmarkEnd w:id="197"/>
    </w:p>
    <w:p>
      <w:pPr>
        <w:pStyle w:val="29"/>
        <w:ind w:left="720" w:hanging="720"/>
        <w:rPr>
          <w:rFonts w:ascii="Palatino Linotype" w:hAnsi="Palatino Linotype" w:cs="Palatino Linotype"/>
          <w:sz w:val="20"/>
          <w:szCs w:val="20"/>
        </w:rPr>
      </w:pPr>
      <w:bookmarkStart w:id="198" w:name="_ENREF_4"/>
      <w:r>
        <w:rPr>
          <w:rFonts w:ascii="Palatino Linotype" w:hAnsi="Palatino Linotype" w:cs="Palatino Linotype"/>
          <w:sz w:val="20"/>
          <w:szCs w:val="20"/>
        </w:rPr>
        <w:t>4.</w:t>
      </w:r>
      <w:r>
        <w:rPr>
          <w:rFonts w:ascii="Palatino Linotype" w:hAnsi="Palatino Linotype" w:cs="Palatino Linotype"/>
          <w:sz w:val="20"/>
          <w:szCs w:val="20"/>
        </w:rPr>
        <w:tab/>
      </w:r>
      <w:r>
        <w:rPr>
          <w:rFonts w:ascii="Palatino Linotype" w:hAnsi="Palatino Linotype" w:cs="Palatino Linotype"/>
          <w:sz w:val="20"/>
          <w:szCs w:val="20"/>
        </w:rPr>
        <w:t xml:space="preserve">Gaziano JM, Brotons C, Coppolecchia R, et al. Use of aspirin to reduce risk of initial vascular events in patients at moderate risk of cardiovascular disease (ARRIVE): a randomised, double-blind, placebo-controlled trial. </w:t>
      </w:r>
      <w:r>
        <w:rPr>
          <w:rFonts w:ascii="Palatino Linotype" w:hAnsi="Palatino Linotype" w:cs="Palatino Linotype"/>
          <w:i/>
          <w:sz w:val="20"/>
          <w:szCs w:val="20"/>
        </w:rPr>
        <w:t xml:space="preserve">Lancet. </w:t>
      </w:r>
      <w:r>
        <w:rPr>
          <w:rFonts w:ascii="Palatino Linotype" w:hAnsi="Palatino Linotype" w:cs="Palatino Linotype"/>
          <w:sz w:val="20"/>
          <w:szCs w:val="20"/>
        </w:rPr>
        <w:t>2018;392(10152):1036-1046.</w:t>
      </w:r>
      <w:bookmarkEnd w:id="198"/>
    </w:p>
    <w:p>
      <w:pPr>
        <w:pStyle w:val="29"/>
        <w:ind w:left="720" w:hanging="720"/>
        <w:rPr>
          <w:rFonts w:ascii="Palatino Linotype" w:hAnsi="Palatino Linotype" w:cs="Palatino Linotype"/>
          <w:sz w:val="20"/>
          <w:szCs w:val="20"/>
        </w:rPr>
      </w:pPr>
      <w:bookmarkStart w:id="199" w:name="_ENREF_5"/>
      <w:r>
        <w:rPr>
          <w:rFonts w:ascii="Palatino Linotype" w:hAnsi="Palatino Linotype" w:cs="Palatino Linotype"/>
          <w:sz w:val="20"/>
          <w:szCs w:val="20"/>
        </w:rPr>
        <w:t>5.</w:t>
      </w:r>
      <w:r>
        <w:rPr>
          <w:rFonts w:ascii="Palatino Linotype" w:hAnsi="Palatino Linotype" w:cs="Palatino Linotype"/>
          <w:sz w:val="20"/>
          <w:szCs w:val="20"/>
        </w:rPr>
        <w:tab/>
      </w:r>
      <w:r>
        <w:rPr>
          <w:rFonts w:ascii="Palatino Linotype" w:hAnsi="Palatino Linotype" w:cs="Palatino Linotype"/>
          <w:sz w:val="20"/>
          <w:szCs w:val="20"/>
        </w:rPr>
        <w:t xml:space="preserve">Group ASC, Bowman L, Mafham M, et al. Effects of Aspirin for Primary Prevention in Persons with Diabetes Mellitus. </w:t>
      </w:r>
      <w:r>
        <w:rPr>
          <w:rFonts w:ascii="Palatino Linotype" w:hAnsi="Palatino Linotype" w:cs="Palatino Linotype"/>
          <w:i/>
          <w:sz w:val="20"/>
          <w:szCs w:val="20"/>
        </w:rPr>
        <w:t xml:space="preserve">N Engl J Med. </w:t>
      </w:r>
      <w:r>
        <w:rPr>
          <w:rFonts w:ascii="Palatino Linotype" w:hAnsi="Palatino Linotype" w:cs="Palatino Linotype"/>
          <w:sz w:val="20"/>
          <w:szCs w:val="20"/>
        </w:rPr>
        <w:t>2018;379(16):1529-1539.</w:t>
      </w:r>
      <w:bookmarkEnd w:id="199"/>
    </w:p>
    <w:p>
      <w:pPr>
        <w:pStyle w:val="29"/>
        <w:ind w:left="720" w:hanging="720"/>
        <w:rPr>
          <w:rFonts w:ascii="Palatino Linotype" w:hAnsi="Palatino Linotype" w:cs="Palatino Linotype"/>
          <w:sz w:val="20"/>
          <w:szCs w:val="20"/>
        </w:rPr>
      </w:pPr>
      <w:bookmarkStart w:id="200" w:name="_ENREF_6"/>
      <w:r>
        <w:rPr>
          <w:rFonts w:ascii="Palatino Linotype" w:hAnsi="Palatino Linotype" w:cs="Palatino Linotype"/>
          <w:sz w:val="20"/>
          <w:szCs w:val="20"/>
        </w:rPr>
        <w:t>6.</w:t>
      </w:r>
      <w:r>
        <w:rPr>
          <w:rFonts w:ascii="Palatino Linotype" w:hAnsi="Palatino Linotype" w:cs="Palatino Linotype"/>
          <w:sz w:val="20"/>
          <w:szCs w:val="20"/>
        </w:rPr>
        <w:tab/>
      </w:r>
      <w:r>
        <w:rPr>
          <w:rFonts w:ascii="Palatino Linotype" w:hAnsi="Palatino Linotype" w:cs="Palatino Linotype"/>
          <w:sz w:val="20"/>
          <w:szCs w:val="20"/>
        </w:rPr>
        <w:t xml:space="preserve">Brighton TA, Eikelboom JW, Mann K, et al. Low-dose aspirin for preventing recurrent venous thromboembolism. </w:t>
      </w:r>
      <w:r>
        <w:rPr>
          <w:rFonts w:ascii="Palatino Linotype" w:hAnsi="Palatino Linotype" w:cs="Palatino Linotype"/>
          <w:i/>
          <w:sz w:val="20"/>
          <w:szCs w:val="20"/>
        </w:rPr>
        <w:t xml:space="preserve">N Engl J Med. </w:t>
      </w:r>
      <w:r>
        <w:rPr>
          <w:rFonts w:ascii="Palatino Linotype" w:hAnsi="Palatino Linotype" w:cs="Palatino Linotype"/>
          <w:sz w:val="20"/>
          <w:szCs w:val="20"/>
        </w:rPr>
        <w:t>2012;367(21):1979-1987.</w:t>
      </w:r>
      <w:bookmarkEnd w:id="200"/>
    </w:p>
    <w:p>
      <w:pPr>
        <w:pStyle w:val="29"/>
        <w:ind w:left="720" w:hanging="720"/>
        <w:rPr>
          <w:rFonts w:ascii="Palatino Linotype" w:hAnsi="Palatino Linotype" w:cs="Palatino Linotype"/>
          <w:sz w:val="20"/>
          <w:szCs w:val="20"/>
        </w:rPr>
      </w:pPr>
      <w:bookmarkStart w:id="201" w:name="_ENREF_7"/>
      <w:r>
        <w:rPr>
          <w:rFonts w:ascii="Palatino Linotype" w:hAnsi="Palatino Linotype" w:cs="Palatino Linotype"/>
          <w:sz w:val="20"/>
          <w:szCs w:val="20"/>
        </w:rPr>
        <w:t>7.</w:t>
      </w:r>
      <w:r>
        <w:rPr>
          <w:rFonts w:ascii="Palatino Linotype" w:hAnsi="Palatino Linotype" w:cs="Palatino Linotype"/>
          <w:sz w:val="20"/>
          <w:szCs w:val="20"/>
        </w:rPr>
        <w:tab/>
      </w:r>
      <w:r>
        <w:rPr>
          <w:rFonts w:ascii="Palatino Linotype" w:hAnsi="Palatino Linotype" w:cs="Palatino Linotype"/>
          <w:sz w:val="20"/>
          <w:szCs w:val="20"/>
        </w:rPr>
        <w:t xml:space="preserve">McNeil JJ, Nelson MR, Woods RL, et al. Effect of Aspirin on All-Cause Mortality in the Healthy Elderly. </w:t>
      </w:r>
      <w:r>
        <w:rPr>
          <w:rFonts w:ascii="Palatino Linotype" w:hAnsi="Palatino Linotype" w:cs="Palatino Linotype"/>
          <w:i/>
          <w:sz w:val="20"/>
          <w:szCs w:val="20"/>
        </w:rPr>
        <w:t xml:space="preserve">N Engl J Med. </w:t>
      </w:r>
      <w:r>
        <w:rPr>
          <w:rFonts w:ascii="Palatino Linotype" w:hAnsi="Palatino Linotype" w:cs="Palatino Linotype"/>
          <w:sz w:val="20"/>
          <w:szCs w:val="20"/>
        </w:rPr>
        <w:t>2018;379(16):1519-1528.</w:t>
      </w:r>
      <w:bookmarkEnd w:id="201"/>
    </w:p>
    <w:p>
      <w:pPr>
        <w:pStyle w:val="29"/>
        <w:ind w:left="720" w:hanging="720"/>
        <w:rPr>
          <w:rFonts w:ascii="Palatino Linotype" w:hAnsi="Palatino Linotype" w:cs="Palatino Linotype"/>
          <w:sz w:val="20"/>
          <w:szCs w:val="20"/>
        </w:rPr>
      </w:pPr>
      <w:bookmarkStart w:id="202" w:name="_ENREF_8"/>
      <w:r>
        <w:rPr>
          <w:rFonts w:ascii="Palatino Linotype" w:hAnsi="Palatino Linotype" w:cs="Palatino Linotype"/>
          <w:sz w:val="20"/>
          <w:szCs w:val="20"/>
        </w:rPr>
        <w:t>8.</w:t>
      </w:r>
      <w:r>
        <w:rPr>
          <w:rFonts w:ascii="Palatino Linotype" w:hAnsi="Palatino Linotype" w:cs="Palatino Linotype"/>
          <w:sz w:val="20"/>
          <w:szCs w:val="20"/>
        </w:rPr>
        <w:tab/>
      </w:r>
      <w:r>
        <w:rPr>
          <w:rFonts w:ascii="Palatino Linotype" w:hAnsi="Palatino Linotype" w:cs="Palatino Linotype"/>
          <w:sz w:val="20"/>
          <w:szCs w:val="20"/>
        </w:rPr>
        <w:t xml:space="preserve">Peto R, Gray R, Collins R, et al. Randomised trial of prophylactic daily aspirin in British male doctors. </w:t>
      </w:r>
      <w:r>
        <w:rPr>
          <w:rFonts w:ascii="Palatino Linotype" w:hAnsi="Palatino Linotype" w:cs="Palatino Linotype"/>
          <w:i/>
          <w:sz w:val="20"/>
          <w:szCs w:val="20"/>
        </w:rPr>
        <w:t xml:space="preserve">Br Med J (Clin Res Ed). </w:t>
      </w:r>
      <w:r>
        <w:rPr>
          <w:rFonts w:ascii="Palatino Linotype" w:hAnsi="Palatino Linotype" w:cs="Palatino Linotype"/>
          <w:sz w:val="20"/>
          <w:szCs w:val="20"/>
        </w:rPr>
        <w:t>1988;296(6618):313-316.</w:t>
      </w:r>
      <w:bookmarkEnd w:id="202"/>
    </w:p>
    <w:p>
      <w:pPr>
        <w:pStyle w:val="29"/>
        <w:ind w:left="720" w:hanging="720"/>
        <w:rPr>
          <w:rFonts w:ascii="Palatino Linotype" w:hAnsi="Palatino Linotype" w:cs="Palatino Linotype"/>
          <w:sz w:val="20"/>
          <w:szCs w:val="20"/>
        </w:rPr>
      </w:pPr>
      <w:bookmarkStart w:id="203" w:name="_ENREF_9"/>
      <w:r>
        <w:rPr>
          <w:rFonts w:ascii="Palatino Linotype" w:hAnsi="Palatino Linotype" w:cs="Palatino Linotype"/>
          <w:sz w:val="20"/>
          <w:szCs w:val="20"/>
        </w:rPr>
        <w:t>9.</w:t>
      </w:r>
      <w:r>
        <w:rPr>
          <w:rFonts w:ascii="Palatino Linotype" w:hAnsi="Palatino Linotype" w:cs="Palatino Linotype"/>
          <w:sz w:val="20"/>
          <w:szCs w:val="20"/>
        </w:rPr>
        <w:tab/>
      </w:r>
      <w:r>
        <w:rPr>
          <w:rFonts w:ascii="Palatino Linotype" w:hAnsi="Palatino Linotype" w:cs="Palatino Linotype"/>
          <w:sz w:val="20"/>
          <w:szCs w:val="20"/>
        </w:rPr>
        <w:t xml:space="preserve">Aspirin in coronary heart disease. The Coronary Drug Project Research Group. </w:t>
      </w:r>
      <w:r>
        <w:rPr>
          <w:rFonts w:ascii="Palatino Linotype" w:hAnsi="Palatino Linotype" w:cs="Palatino Linotype"/>
          <w:i/>
          <w:sz w:val="20"/>
          <w:szCs w:val="20"/>
        </w:rPr>
        <w:t xml:space="preserve">Circulation. </w:t>
      </w:r>
      <w:r>
        <w:rPr>
          <w:rFonts w:ascii="Palatino Linotype" w:hAnsi="Palatino Linotype" w:cs="Palatino Linotype"/>
          <w:sz w:val="20"/>
          <w:szCs w:val="20"/>
        </w:rPr>
        <w:t>1980;62(6 Pt 2):V59-62.</w:t>
      </w:r>
      <w:bookmarkEnd w:id="203"/>
    </w:p>
    <w:p>
      <w:pPr>
        <w:pStyle w:val="29"/>
        <w:ind w:left="720" w:hanging="720"/>
        <w:rPr>
          <w:rFonts w:ascii="Palatino Linotype" w:hAnsi="Palatino Linotype" w:cs="Palatino Linotype"/>
          <w:sz w:val="20"/>
          <w:szCs w:val="20"/>
        </w:rPr>
      </w:pPr>
      <w:bookmarkStart w:id="204" w:name="_ENREF_10"/>
      <w:r>
        <w:rPr>
          <w:rFonts w:ascii="Palatino Linotype" w:hAnsi="Palatino Linotype" w:cs="Palatino Linotype"/>
          <w:sz w:val="20"/>
          <w:szCs w:val="20"/>
        </w:rPr>
        <w:t>10.</w:t>
      </w:r>
      <w:r>
        <w:rPr>
          <w:rFonts w:ascii="Palatino Linotype" w:hAnsi="Palatino Linotype" w:cs="Palatino Linotype"/>
          <w:sz w:val="20"/>
          <w:szCs w:val="20"/>
        </w:rPr>
        <w:tab/>
      </w:r>
      <w:r>
        <w:rPr>
          <w:rFonts w:ascii="Palatino Linotype" w:hAnsi="Palatino Linotype" w:cs="Palatino Linotype"/>
          <w:sz w:val="20"/>
          <w:szCs w:val="20"/>
        </w:rPr>
        <w:t xml:space="preserve">Critical Leg Ischaemia Prevention Study G, Catalano M, Born G, Peto R. Prevention of serious vascular events by aspirin amongst patients with peripheral arterial disease: randomized, double-blind trial. </w:t>
      </w:r>
      <w:r>
        <w:rPr>
          <w:rFonts w:ascii="Palatino Linotype" w:hAnsi="Palatino Linotype" w:cs="Palatino Linotype"/>
          <w:i/>
          <w:sz w:val="20"/>
          <w:szCs w:val="20"/>
        </w:rPr>
        <w:t xml:space="preserve">J Intern Med. </w:t>
      </w:r>
      <w:r>
        <w:rPr>
          <w:rFonts w:ascii="Palatino Linotype" w:hAnsi="Palatino Linotype" w:cs="Palatino Linotype"/>
          <w:sz w:val="20"/>
          <w:szCs w:val="20"/>
        </w:rPr>
        <w:t>2007;261(3):276-284.</w:t>
      </w:r>
      <w:bookmarkEnd w:id="204"/>
    </w:p>
    <w:p>
      <w:pPr>
        <w:pStyle w:val="29"/>
        <w:ind w:left="720" w:hanging="720"/>
        <w:rPr>
          <w:rFonts w:ascii="Palatino Linotype" w:hAnsi="Palatino Linotype" w:cs="Palatino Linotype"/>
          <w:sz w:val="20"/>
          <w:szCs w:val="20"/>
        </w:rPr>
      </w:pPr>
      <w:bookmarkStart w:id="205" w:name="_ENREF_11"/>
      <w:r>
        <w:rPr>
          <w:rFonts w:ascii="Palatino Linotype" w:hAnsi="Palatino Linotype" w:cs="Palatino Linotype"/>
          <w:sz w:val="20"/>
          <w:szCs w:val="20"/>
        </w:rPr>
        <w:t>11.</w:t>
      </w:r>
      <w:r>
        <w:rPr>
          <w:rFonts w:ascii="Palatino Linotype" w:hAnsi="Palatino Linotype" w:cs="Palatino Linotype"/>
          <w:sz w:val="20"/>
          <w:szCs w:val="20"/>
        </w:rPr>
        <w:tab/>
      </w:r>
      <w:r>
        <w:rPr>
          <w:rFonts w:ascii="Palatino Linotype" w:hAnsi="Palatino Linotype" w:cs="Palatino Linotype"/>
          <w:sz w:val="20"/>
          <w:szCs w:val="20"/>
        </w:rPr>
        <w:t xml:space="preserve">Effect of aspirin alone and aspirin plus dipyridamole in early diabetic retinopathy. A multicenter randomized controlled clinical trial. The DAMAD Study Group. </w:t>
      </w:r>
      <w:r>
        <w:rPr>
          <w:rFonts w:ascii="Palatino Linotype" w:hAnsi="Palatino Linotype" w:cs="Palatino Linotype"/>
          <w:i/>
          <w:sz w:val="20"/>
          <w:szCs w:val="20"/>
        </w:rPr>
        <w:t xml:space="preserve">Diabetes. </w:t>
      </w:r>
      <w:r>
        <w:rPr>
          <w:rFonts w:ascii="Palatino Linotype" w:hAnsi="Palatino Linotype" w:cs="Palatino Linotype"/>
          <w:sz w:val="20"/>
          <w:szCs w:val="20"/>
        </w:rPr>
        <w:t>1989;38(4):491-498.</w:t>
      </w:r>
      <w:bookmarkEnd w:id="205"/>
    </w:p>
    <w:p>
      <w:pPr>
        <w:pStyle w:val="29"/>
        <w:ind w:left="720" w:hanging="720"/>
        <w:rPr>
          <w:rFonts w:ascii="Palatino Linotype" w:hAnsi="Palatino Linotype" w:cs="Palatino Linotype"/>
          <w:sz w:val="20"/>
          <w:szCs w:val="20"/>
        </w:rPr>
      </w:pPr>
      <w:bookmarkStart w:id="206" w:name="_ENREF_12"/>
      <w:r>
        <w:rPr>
          <w:rFonts w:ascii="Palatino Linotype" w:hAnsi="Palatino Linotype" w:cs="Palatino Linotype"/>
          <w:sz w:val="20"/>
          <w:szCs w:val="20"/>
        </w:rPr>
        <w:t>12.</w:t>
      </w:r>
      <w:r>
        <w:rPr>
          <w:rFonts w:ascii="Palatino Linotype" w:hAnsi="Palatino Linotype" w:cs="Palatino Linotype"/>
          <w:sz w:val="20"/>
          <w:szCs w:val="20"/>
        </w:rPr>
        <w:tab/>
      </w:r>
      <w:r>
        <w:rPr>
          <w:rFonts w:ascii="Palatino Linotype" w:hAnsi="Palatino Linotype" w:cs="Palatino Linotype"/>
          <w:sz w:val="20"/>
          <w:szCs w:val="20"/>
        </w:rPr>
        <w:t xml:space="preserve">Secondary prevention in non-rheumatic atrial fibrillation after transient ischaemic attack or minor stroke. EAFT (European Atrial Fibrillation Trial) Study Group. </w:t>
      </w:r>
      <w:r>
        <w:rPr>
          <w:rFonts w:ascii="Palatino Linotype" w:hAnsi="Palatino Linotype" w:cs="Palatino Linotype"/>
          <w:i/>
          <w:sz w:val="20"/>
          <w:szCs w:val="20"/>
        </w:rPr>
        <w:t xml:space="preserve">Lancet. </w:t>
      </w:r>
      <w:r>
        <w:rPr>
          <w:rFonts w:ascii="Palatino Linotype" w:hAnsi="Palatino Linotype" w:cs="Palatino Linotype"/>
          <w:sz w:val="20"/>
          <w:szCs w:val="20"/>
        </w:rPr>
        <w:t>1993;342(8882):1255-1262.</w:t>
      </w:r>
      <w:bookmarkEnd w:id="206"/>
    </w:p>
    <w:p>
      <w:pPr>
        <w:pStyle w:val="29"/>
        <w:ind w:left="720" w:hanging="720"/>
        <w:rPr>
          <w:rFonts w:ascii="Palatino Linotype" w:hAnsi="Palatino Linotype" w:cs="Palatino Linotype"/>
          <w:sz w:val="20"/>
          <w:szCs w:val="20"/>
        </w:rPr>
      </w:pPr>
      <w:bookmarkStart w:id="207" w:name="_ENREF_13"/>
      <w:r>
        <w:rPr>
          <w:rFonts w:ascii="Palatino Linotype" w:hAnsi="Palatino Linotype" w:cs="Palatino Linotype"/>
          <w:sz w:val="20"/>
          <w:szCs w:val="20"/>
        </w:rPr>
        <w:t>13.</w:t>
      </w:r>
      <w:r>
        <w:rPr>
          <w:rFonts w:ascii="Palatino Linotype" w:hAnsi="Palatino Linotype" w:cs="Palatino Linotype"/>
          <w:sz w:val="20"/>
          <w:szCs w:val="20"/>
        </w:rPr>
        <w:tab/>
      </w:r>
      <w:r>
        <w:rPr>
          <w:rFonts w:ascii="Palatino Linotype" w:hAnsi="Palatino Linotype" w:cs="Palatino Linotype"/>
          <w:sz w:val="20"/>
          <w:szCs w:val="20"/>
        </w:rPr>
        <w:t xml:space="preserve">Diener HC, Cunha L, Forbes C, Sivenius J, Smets P, Lowenthal A. European Stroke Prevention Study. 2. Dipyridamole and acetylsalicylic acid in the secondary prevention of stroke. </w:t>
      </w:r>
      <w:r>
        <w:rPr>
          <w:rFonts w:ascii="Palatino Linotype" w:hAnsi="Palatino Linotype" w:cs="Palatino Linotype"/>
          <w:i/>
          <w:sz w:val="20"/>
          <w:szCs w:val="20"/>
        </w:rPr>
        <w:t xml:space="preserve">J Neurol Sci. </w:t>
      </w:r>
      <w:r>
        <w:rPr>
          <w:rFonts w:ascii="Palatino Linotype" w:hAnsi="Palatino Linotype" w:cs="Palatino Linotype"/>
          <w:sz w:val="20"/>
          <w:szCs w:val="20"/>
        </w:rPr>
        <w:t>1996;143(1-2):1-13.</w:t>
      </w:r>
      <w:bookmarkEnd w:id="207"/>
    </w:p>
    <w:p>
      <w:pPr>
        <w:pStyle w:val="29"/>
        <w:ind w:left="720" w:hanging="720"/>
        <w:rPr>
          <w:rFonts w:ascii="Palatino Linotype" w:hAnsi="Palatino Linotype" w:cs="Palatino Linotype"/>
          <w:sz w:val="20"/>
          <w:szCs w:val="20"/>
        </w:rPr>
      </w:pPr>
      <w:bookmarkStart w:id="208" w:name="_ENREF_14"/>
      <w:r>
        <w:rPr>
          <w:rFonts w:ascii="Palatino Linotype" w:hAnsi="Palatino Linotype" w:cs="Palatino Linotype"/>
          <w:sz w:val="20"/>
          <w:szCs w:val="20"/>
        </w:rPr>
        <w:t>14.</w:t>
      </w:r>
      <w:r>
        <w:rPr>
          <w:rFonts w:ascii="Palatino Linotype" w:hAnsi="Palatino Linotype" w:cs="Palatino Linotype"/>
          <w:sz w:val="20"/>
          <w:szCs w:val="20"/>
        </w:rPr>
        <w:tab/>
      </w:r>
      <w:r>
        <w:rPr>
          <w:rFonts w:ascii="Palatino Linotype" w:hAnsi="Palatino Linotype" w:cs="Palatino Linotype"/>
          <w:sz w:val="20"/>
          <w:szCs w:val="20"/>
        </w:rPr>
        <w:t xml:space="preserve">Aspirin effects on mortality and morbidity in patients with diabetes mellitus. Early Treatment Diabetic Retinopathy Study report 14. ETDRS Investigators. </w:t>
      </w:r>
      <w:r>
        <w:rPr>
          <w:rFonts w:ascii="Palatino Linotype" w:hAnsi="Palatino Linotype" w:cs="Palatino Linotype"/>
          <w:i/>
          <w:sz w:val="20"/>
          <w:szCs w:val="20"/>
        </w:rPr>
        <w:t xml:space="preserve">JAMA. </w:t>
      </w:r>
      <w:r>
        <w:rPr>
          <w:rFonts w:ascii="Palatino Linotype" w:hAnsi="Palatino Linotype" w:cs="Palatino Linotype"/>
          <w:sz w:val="20"/>
          <w:szCs w:val="20"/>
        </w:rPr>
        <w:t>1992;268(10):1292-1300.</w:t>
      </w:r>
      <w:bookmarkEnd w:id="208"/>
    </w:p>
    <w:p>
      <w:pPr>
        <w:pStyle w:val="29"/>
        <w:ind w:left="720" w:hanging="720"/>
        <w:rPr>
          <w:rFonts w:ascii="Palatino Linotype" w:hAnsi="Palatino Linotype" w:cs="Palatino Linotype"/>
          <w:sz w:val="20"/>
          <w:szCs w:val="20"/>
        </w:rPr>
      </w:pPr>
      <w:bookmarkStart w:id="209" w:name="_ENREF_15"/>
      <w:r>
        <w:rPr>
          <w:rFonts w:ascii="Palatino Linotype" w:hAnsi="Palatino Linotype" w:cs="Palatino Linotype"/>
          <w:sz w:val="20"/>
          <w:szCs w:val="20"/>
        </w:rPr>
        <w:t>15.</w:t>
      </w:r>
      <w:r>
        <w:rPr>
          <w:rFonts w:ascii="Palatino Linotype" w:hAnsi="Palatino Linotype" w:cs="Palatino Linotype"/>
          <w:sz w:val="20"/>
          <w:szCs w:val="20"/>
        </w:rPr>
        <w:tab/>
      </w:r>
      <w:r>
        <w:rPr>
          <w:rFonts w:ascii="Palatino Linotype" w:hAnsi="Palatino Linotype" w:cs="Palatino Linotype"/>
          <w:sz w:val="20"/>
          <w:szCs w:val="20"/>
        </w:rPr>
        <w:t xml:space="preserve">Hansson L, Zanchetti A, Carruthers SG, et al. Effects of intensive blood-pressure lowering and low-dose aspirin in patients with hypertension: principal results of the Hypertension Optimal Treatment (HOT) randomised trial. HOT Study Group. </w:t>
      </w:r>
      <w:r>
        <w:rPr>
          <w:rFonts w:ascii="Palatino Linotype" w:hAnsi="Palatino Linotype" w:cs="Palatino Linotype"/>
          <w:i/>
          <w:sz w:val="20"/>
          <w:szCs w:val="20"/>
        </w:rPr>
        <w:t xml:space="preserve">Lancet. </w:t>
      </w:r>
      <w:r>
        <w:rPr>
          <w:rFonts w:ascii="Palatino Linotype" w:hAnsi="Palatino Linotype" w:cs="Palatino Linotype"/>
          <w:sz w:val="20"/>
          <w:szCs w:val="20"/>
        </w:rPr>
        <w:t>1998;351(9118):1755-1762.</w:t>
      </w:r>
      <w:bookmarkEnd w:id="209"/>
    </w:p>
    <w:p>
      <w:pPr>
        <w:pStyle w:val="29"/>
        <w:ind w:left="720" w:hanging="720"/>
        <w:rPr>
          <w:rFonts w:ascii="Palatino Linotype" w:hAnsi="Palatino Linotype" w:cs="Palatino Linotype"/>
          <w:sz w:val="20"/>
          <w:szCs w:val="20"/>
        </w:rPr>
      </w:pPr>
      <w:bookmarkStart w:id="210" w:name="_ENREF_16"/>
      <w:r>
        <w:rPr>
          <w:rFonts w:ascii="Palatino Linotype" w:hAnsi="Palatino Linotype" w:cs="Palatino Linotype"/>
          <w:sz w:val="20"/>
          <w:szCs w:val="20"/>
        </w:rPr>
        <w:t>16.</w:t>
      </w:r>
      <w:r>
        <w:rPr>
          <w:rFonts w:ascii="Palatino Linotype" w:hAnsi="Palatino Linotype" w:cs="Palatino Linotype"/>
          <w:sz w:val="20"/>
          <w:szCs w:val="20"/>
        </w:rPr>
        <w:tab/>
      </w:r>
      <w:r>
        <w:rPr>
          <w:rFonts w:ascii="Palatino Linotype" w:hAnsi="Palatino Linotype" w:cs="Palatino Linotype"/>
          <w:sz w:val="20"/>
          <w:szCs w:val="20"/>
        </w:rPr>
        <w:t xml:space="preserve">Ogawa H, Nakayama M, Morimoto T, et al. Low-dose aspirin for primary prevention of atherosclerotic events in patients with type 2 diabetes: a randomized controlled trial. </w:t>
      </w:r>
      <w:r>
        <w:rPr>
          <w:rFonts w:ascii="Palatino Linotype" w:hAnsi="Palatino Linotype" w:cs="Palatino Linotype"/>
          <w:i/>
          <w:sz w:val="20"/>
          <w:szCs w:val="20"/>
        </w:rPr>
        <w:t xml:space="preserve">JAMA. </w:t>
      </w:r>
      <w:r>
        <w:rPr>
          <w:rFonts w:ascii="Palatino Linotype" w:hAnsi="Palatino Linotype" w:cs="Palatino Linotype"/>
          <w:sz w:val="20"/>
          <w:szCs w:val="20"/>
        </w:rPr>
        <w:t>2008;300(18):2134-2141.</w:t>
      </w:r>
      <w:bookmarkEnd w:id="210"/>
    </w:p>
    <w:p>
      <w:pPr>
        <w:pStyle w:val="29"/>
        <w:ind w:left="720" w:hanging="720"/>
        <w:rPr>
          <w:rFonts w:ascii="Palatino Linotype" w:hAnsi="Palatino Linotype" w:cs="Palatino Linotype"/>
          <w:sz w:val="20"/>
          <w:szCs w:val="20"/>
        </w:rPr>
      </w:pPr>
      <w:bookmarkStart w:id="211" w:name="_ENREF_17"/>
      <w:r>
        <w:rPr>
          <w:rFonts w:ascii="Palatino Linotype" w:hAnsi="Palatino Linotype" w:cs="Palatino Linotype"/>
          <w:sz w:val="20"/>
          <w:szCs w:val="20"/>
        </w:rPr>
        <w:t>17.</w:t>
      </w:r>
      <w:r>
        <w:rPr>
          <w:rFonts w:ascii="Palatino Linotype" w:hAnsi="Palatino Linotype" w:cs="Palatino Linotype"/>
          <w:sz w:val="20"/>
          <w:szCs w:val="20"/>
        </w:rPr>
        <w:tab/>
      </w:r>
      <w:r>
        <w:rPr>
          <w:rFonts w:ascii="Palatino Linotype" w:hAnsi="Palatino Linotype" w:cs="Palatino Linotype"/>
          <w:sz w:val="20"/>
          <w:szCs w:val="20"/>
        </w:rPr>
        <w:t xml:space="preserve">Saito Y, Okada S, Ogawa H, et al. Low-Dose Aspirin for Primary Prevention of Cardiovascular Events in Patients With Type 2 Diabetes Mellitus: 10-Year Follow-Up of a Randomized Controlled Trial. </w:t>
      </w:r>
      <w:r>
        <w:rPr>
          <w:rFonts w:ascii="Palatino Linotype" w:hAnsi="Palatino Linotype" w:cs="Palatino Linotype"/>
          <w:i/>
          <w:sz w:val="20"/>
          <w:szCs w:val="20"/>
        </w:rPr>
        <w:t xml:space="preserve">Circulation. </w:t>
      </w:r>
      <w:r>
        <w:rPr>
          <w:rFonts w:ascii="Palatino Linotype" w:hAnsi="Palatino Linotype" w:cs="Palatino Linotype"/>
          <w:sz w:val="20"/>
          <w:szCs w:val="20"/>
        </w:rPr>
        <w:t>2017;135(7):659-670.</w:t>
      </w:r>
      <w:bookmarkEnd w:id="211"/>
    </w:p>
    <w:p>
      <w:pPr>
        <w:pStyle w:val="29"/>
        <w:ind w:left="720" w:hanging="720"/>
        <w:rPr>
          <w:rFonts w:ascii="Palatino Linotype" w:hAnsi="Palatino Linotype" w:cs="Palatino Linotype"/>
          <w:sz w:val="20"/>
          <w:szCs w:val="20"/>
        </w:rPr>
      </w:pPr>
      <w:bookmarkStart w:id="212" w:name="_ENREF_18"/>
      <w:r>
        <w:rPr>
          <w:rFonts w:ascii="Palatino Linotype" w:hAnsi="Palatino Linotype" w:cs="Palatino Linotype"/>
          <w:sz w:val="20"/>
          <w:szCs w:val="20"/>
        </w:rPr>
        <w:t>18.</w:t>
      </w:r>
      <w:r>
        <w:rPr>
          <w:rFonts w:ascii="Palatino Linotype" w:hAnsi="Palatino Linotype" w:cs="Palatino Linotype"/>
          <w:sz w:val="20"/>
          <w:szCs w:val="20"/>
        </w:rPr>
        <w:tab/>
      </w:r>
      <w:r>
        <w:rPr>
          <w:rFonts w:ascii="Palatino Linotype" w:hAnsi="Palatino Linotype" w:cs="Palatino Linotype"/>
          <w:sz w:val="20"/>
          <w:szCs w:val="20"/>
        </w:rPr>
        <w:t xml:space="preserve">Okada S, Morimoto T, Ogawa H, et al. Effect of Aspirin on Cancer Chemoprevention in Japanese Patients With Type 2 Diabetes: 10-Year Observational Follow-up of a Randomized Controlled Trial. </w:t>
      </w:r>
      <w:r>
        <w:rPr>
          <w:rFonts w:ascii="Palatino Linotype" w:hAnsi="Palatino Linotype" w:cs="Palatino Linotype"/>
          <w:i/>
          <w:sz w:val="20"/>
          <w:szCs w:val="20"/>
        </w:rPr>
        <w:t xml:space="preserve">Diabetes Care. </w:t>
      </w:r>
      <w:r>
        <w:rPr>
          <w:rFonts w:ascii="Palatino Linotype" w:hAnsi="Palatino Linotype" w:cs="Palatino Linotype"/>
          <w:sz w:val="20"/>
          <w:szCs w:val="20"/>
        </w:rPr>
        <w:t>2018;41(8):1757-1764.</w:t>
      </w:r>
      <w:bookmarkEnd w:id="212"/>
    </w:p>
    <w:p>
      <w:pPr>
        <w:pStyle w:val="29"/>
        <w:ind w:left="720" w:hanging="720"/>
        <w:rPr>
          <w:rFonts w:ascii="Palatino Linotype" w:hAnsi="Palatino Linotype" w:cs="Palatino Linotype"/>
          <w:sz w:val="20"/>
          <w:szCs w:val="20"/>
        </w:rPr>
      </w:pPr>
      <w:bookmarkStart w:id="213" w:name="_ENREF_19"/>
      <w:r>
        <w:rPr>
          <w:rFonts w:ascii="Palatino Linotype" w:hAnsi="Palatino Linotype" w:cs="Palatino Linotype"/>
          <w:sz w:val="20"/>
          <w:szCs w:val="20"/>
        </w:rPr>
        <w:t>19.</w:t>
      </w:r>
      <w:r>
        <w:rPr>
          <w:rFonts w:ascii="Palatino Linotype" w:hAnsi="Palatino Linotype" w:cs="Palatino Linotype"/>
          <w:sz w:val="20"/>
          <w:szCs w:val="20"/>
        </w:rPr>
        <w:tab/>
      </w:r>
      <w:r>
        <w:rPr>
          <w:rFonts w:ascii="Palatino Linotype" w:hAnsi="Palatino Linotype" w:cs="Palatino Linotype"/>
          <w:sz w:val="20"/>
          <w:szCs w:val="20"/>
        </w:rPr>
        <w:t xml:space="preserve">Yokoyama K, Ishizuka N, Uemura N, et al. Effects of daily aspirin on cancer incidence and mortality in the elderly Japanese. </w:t>
      </w:r>
      <w:r>
        <w:rPr>
          <w:rFonts w:ascii="Palatino Linotype" w:hAnsi="Palatino Linotype" w:cs="Palatino Linotype"/>
          <w:i/>
          <w:sz w:val="20"/>
          <w:szCs w:val="20"/>
        </w:rPr>
        <w:t xml:space="preserve">Res Pract Thromb Haemost. </w:t>
      </w:r>
      <w:r>
        <w:rPr>
          <w:rFonts w:ascii="Palatino Linotype" w:hAnsi="Palatino Linotype" w:cs="Palatino Linotype"/>
          <w:sz w:val="20"/>
          <w:szCs w:val="20"/>
        </w:rPr>
        <w:t>2018;2(2):274-281.</w:t>
      </w:r>
      <w:bookmarkEnd w:id="213"/>
    </w:p>
    <w:p>
      <w:pPr>
        <w:pStyle w:val="29"/>
        <w:ind w:left="720" w:hanging="720"/>
        <w:rPr>
          <w:rFonts w:ascii="Palatino Linotype" w:hAnsi="Palatino Linotype" w:cs="Palatino Linotype"/>
          <w:sz w:val="20"/>
          <w:szCs w:val="20"/>
        </w:rPr>
      </w:pPr>
      <w:bookmarkStart w:id="214" w:name="_ENREF_20"/>
      <w:r>
        <w:rPr>
          <w:rFonts w:ascii="Palatino Linotype" w:hAnsi="Palatino Linotype" w:cs="Palatino Linotype"/>
          <w:sz w:val="20"/>
          <w:szCs w:val="20"/>
        </w:rPr>
        <w:t>20.</w:t>
      </w:r>
      <w:r>
        <w:rPr>
          <w:rFonts w:ascii="Palatino Linotype" w:hAnsi="Palatino Linotype" w:cs="Palatino Linotype"/>
          <w:sz w:val="20"/>
          <w:szCs w:val="20"/>
        </w:rPr>
        <w:tab/>
      </w:r>
      <w:r>
        <w:rPr>
          <w:rFonts w:ascii="Palatino Linotype" w:hAnsi="Palatino Linotype" w:cs="Palatino Linotype"/>
          <w:sz w:val="20"/>
          <w:szCs w:val="20"/>
        </w:rPr>
        <w:t xml:space="preserve">Persantine and aspirin in coronary heart disease. The Persantine-Aspirin Reinfarction Study Research Group. </w:t>
      </w:r>
      <w:r>
        <w:rPr>
          <w:rFonts w:ascii="Palatino Linotype" w:hAnsi="Palatino Linotype" w:cs="Palatino Linotype"/>
          <w:i/>
          <w:sz w:val="20"/>
          <w:szCs w:val="20"/>
        </w:rPr>
        <w:t xml:space="preserve">Circulation. </w:t>
      </w:r>
      <w:r>
        <w:rPr>
          <w:rFonts w:ascii="Palatino Linotype" w:hAnsi="Palatino Linotype" w:cs="Palatino Linotype"/>
          <w:sz w:val="20"/>
          <w:szCs w:val="20"/>
        </w:rPr>
        <w:t>1980;62(3):449-461.</w:t>
      </w:r>
      <w:bookmarkEnd w:id="214"/>
    </w:p>
    <w:p>
      <w:pPr>
        <w:pStyle w:val="29"/>
        <w:ind w:left="720" w:hanging="720"/>
        <w:rPr>
          <w:rFonts w:ascii="Palatino Linotype" w:hAnsi="Palatino Linotype" w:cs="Palatino Linotype"/>
          <w:sz w:val="20"/>
          <w:szCs w:val="20"/>
        </w:rPr>
      </w:pPr>
      <w:bookmarkStart w:id="215" w:name="_ENREF_21"/>
      <w:r>
        <w:rPr>
          <w:rFonts w:ascii="Palatino Linotype" w:hAnsi="Palatino Linotype" w:cs="Palatino Linotype"/>
          <w:sz w:val="20"/>
          <w:szCs w:val="20"/>
        </w:rPr>
        <w:t>21.</w:t>
      </w:r>
      <w:r>
        <w:rPr>
          <w:rFonts w:ascii="Palatino Linotype" w:hAnsi="Palatino Linotype" w:cs="Palatino Linotype"/>
          <w:sz w:val="20"/>
          <w:szCs w:val="20"/>
        </w:rPr>
        <w:tab/>
      </w:r>
      <w:r>
        <w:rPr>
          <w:rFonts w:ascii="Palatino Linotype" w:hAnsi="Palatino Linotype" w:cs="Palatino Linotype"/>
          <w:sz w:val="20"/>
          <w:szCs w:val="20"/>
        </w:rPr>
        <w:t xml:space="preserve">Steering Committee of the Physicians' Health Study Research G. Final report on the aspirin component of the ongoing Physicians' Health Study. </w:t>
      </w:r>
      <w:r>
        <w:rPr>
          <w:rFonts w:ascii="Palatino Linotype" w:hAnsi="Palatino Linotype" w:cs="Palatino Linotype"/>
          <w:i/>
          <w:sz w:val="20"/>
          <w:szCs w:val="20"/>
        </w:rPr>
        <w:t xml:space="preserve">N Engl J Med. </w:t>
      </w:r>
      <w:r>
        <w:rPr>
          <w:rFonts w:ascii="Palatino Linotype" w:hAnsi="Palatino Linotype" w:cs="Palatino Linotype"/>
          <w:sz w:val="20"/>
          <w:szCs w:val="20"/>
        </w:rPr>
        <w:t>1989;321(3):129-135.</w:t>
      </w:r>
      <w:bookmarkEnd w:id="215"/>
    </w:p>
    <w:p>
      <w:pPr>
        <w:pStyle w:val="29"/>
        <w:ind w:left="720" w:hanging="720"/>
        <w:rPr>
          <w:rFonts w:ascii="Palatino Linotype" w:hAnsi="Palatino Linotype" w:cs="Palatino Linotype"/>
          <w:sz w:val="20"/>
          <w:szCs w:val="20"/>
        </w:rPr>
      </w:pPr>
      <w:bookmarkStart w:id="216" w:name="_ENREF_22"/>
      <w:r>
        <w:rPr>
          <w:rFonts w:ascii="Palatino Linotype" w:hAnsi="Palatino Linotype" w:cs="Palatino Linotype"/>
          <w:sz w:val="20"/>
          <w:szCs w:val="20"/>
        </w:rPr>
        <w:t>22.</w:t>
      </w:r>
      <w:r>
        <w:rPr>
          <w:rFonts w:ascii="Palatino Linotype" w:hAnsi="Palatino Linotype" w:cs="Palatino Linotype"/>
          <w:sz w:val="20"/>
          <w:szCs w:val="20"/>
        </w:rPr>
        <w:tab/>
      </w:r>
      <w:r>
        <w:rPr>
          <w:rFonts w:ascii="Palatino Linotype" w:hAnsi="Palatino Linotype" w:cs="Palatino Linotype"/>
          <w:sz w:val="20"/>
          <w:szCs w:val="20"/>
        </w:rPr>
        <w:t xml:space="preserve">Sturmer T, Glynn RJ, Lee IM, Manson JE, Buring JE, Hennekens CH. Aspirin use and colorectal cancer: post-trial follow-up data from the Physicians' Health Study. </w:t>
      </w:r>
      <w:r>
        <w:rPr>
          <w:rFonts w:ascii="Palatino Linotype" w:hAnsi="Palatino Linotype" w:cs="Palatino Linotype"/>
          <w:i/>
          <w:sz w:val="20"/>
          <w:szCs w:val="20"/>
        </w:rPr>
        <w:t xml:space="preserve">Ann Intern Med. </w:t>
      </w:r>
      <w:r>
        <w:rPr>
          <w:rFonts w:ascii="Palatino Linotype" w:hAnsi="Palatino Linotype" w:cs="Palatino Linotype"/>
          <w:sz w:val="20"/>
          <w:szCs w:val="20"/>
        </w:rPr>
        <w:t>1998;128(9):713-720.</w:t>
      </w:r>
      <w:bookmarkEnd w:id="216"/>
    </w:p>
    <w:p>
      <w:pPr>
        <w:pStyle w:val="29"/>
        <w:ind w:left="720" w:hanging="720"/>
        <w:rPr>
          <w:rFonts w:ascii="Palatino Linotype" w:hAnsi="Palatino Linotype" w:cs="Palatino Linotype"/>
          <w:sz w:val="20"/>
          <w:szCs w:val="20"/>
        </w:rPr>
      </w:pPr>
      <w:bookmarkStart w:id="217" w:name="_ENREF_23"/>
      <w:r>
        <w:rPr>
          <w:rFonts w:ascii="Palatino Linotype" w:hAnsi="Palatino Linotype" w:cs="Palatino Linotype"/>
          <w:sz w:val="20"/>
          <w:szCs w:val="20"/>
        </w:rPr>
        <w:t>23.</w:t>
      </w:r>
      <w:r>
        <w:rPr>
          <w:rFonts w:ascii="Palatino Linotype" w:hAnsi="Palatino Linotype" w:cs="Palatino Linotype"/>
          <w:sz w:val="20"/>
          <w:szCs w:val="20"/>
        </w:rPr>
        <w:tab/>
      </w:r>
      <w:r>
        <w:rPr>
          <w:rFonts w:ascii="Palatino Linotype" w:hAnsi="Palatino Linotype" w:cs="Palatino Linotype"/>
          <w:sz w:val="20"/>
          <w:szCs w:val="20"/>
        </w:rPr>
        <w:t xml:space="preserve">Belch J, MacCuish A, Campbell I, et al. The prevention of progression of arterial disease and diabetes (POPADAD) trial: factorial randomised placebo controlled trial of aspirin and antioxidants in patients with diabetes and asymptomatic peripheral arterial disease. </w:t>
      </w:r>
      <w:r>
        <w:rPr>
          <w:rFonts w:ascii="Palatino Linotype" w:hAnsi="Palatino Linotype" w:cs="Palatino Linotype"/>
          <w:i/>
          <w:sz w:val="20"/>
          <w:szCs w:val="20"/>
        </w:rPr>
        <w:t xml:space="preserve">BMJ. </w:t>
      </w:r>
      <w:r>
        <w:rPr>
          <w:rFonts w:ascii="Palatino Linotype" w:hAnsi="Palatino Linotype" w:cs="Palatino Linotype"/>
          <w:sz w:val="20"/>
          <w:szCs w:val="20"/>
        </w:rPr>
        <w:t>2008;337:a1840.</w:t>
      </w:r>
      <w:bookmarkEnd w:id="217"/>
    </w:p>
    <w:p>
      <w:pPr>
        <w:pStyle w:val="29"/>
        <w:ind w:left="720" w:hanging="720"/>
        <w:rPr>
          <w:rFonts w:ascii="Palatino Linotype" w:hAnsi="Palatino Linotype" w:cs="Palatino Linotype"/>
          <w:sz w:val="20"/>
          <w:szCs w:val="20"/>
        </w:rPr>
      </w:pPr>
      <w:bookmarkStart w:id="218" w:name="_ENREF_24"/>
      <w:r>
        <w:rPr>
          <w:rFonts w:ascii="Palatino Linotype" w:hAnsi="Palatino Linotype" w:cs="Palatino Linotype"/>
          <w:sz w:val="20"/>
          <w:szCs w:val="20"/>
        </w:rPr>
        <w:t>24.</w:t>
      </w:r>
      <w:r>
        <w:rPr>
          <w:rFonts w:ascii="Palatino Linotype" w:hAnsi="Palatino Linotype" w:cs="Palatino Linotype"/>
          <w:sz w:val="20"/>
          <w:szCs w:val="20"/>
        </w:rPr>
        <w:tab/>
      </w:r>
      <w:r>
        <w:rPr>
          <w:rFonts w:ascii="Palatino Linotype" w:hAnsi="Palatino Linotype" w:cs="Palatino Linotype"/>
          <w:sz w:val="20"/>
          <w:szCs w:val="20"/>
        </w:rPr>
        <w:t xml:space="preserve">de Gaetano G, Collaborative Group of the Primary Prevention P. Low-dose aspirin and vitamin E in people at cardiovascular risk: a randomised trial in general practice. Collaborative Group of the Primary Prevention Project. </w:t>
      </w:r>
      <w:r>
        <w:rPr>
          <w:rFonts w:ascii="Palatino Linotype" w:hAnsi="Palatino Linotype" w:cs="Palatino Linotype"/>
          <w:i/>
          <w:sz w:val="20"/>
          <w:szCs w:val="20"/>
        </w:rPr>
        <w:t xml:space="preserve">Lancet. </w:t>
      </w:r>
      <w:r>
        <w:rPr>
          <w:rFonts w:ascii="Palatino Linotype" w:hAnsi="Palatino Linotype" w:cs="Palatino Linotype"/>
          <w:sz w:val="20"/>
          <w:szCs w:val="20"/>
        </w:rPr>
        <w:t>2001;357(9250):89-95.</w:t>
      </w:r>
      <w:bookmarkEnd w:id="218"/>
    </w:p>
    <w:p>
      <w:pPr>
        <w:pStyle w:val="29"/>
        <w:ind w:left="720" w:hanging="720"/>
        <w:rPr>
          <w:rFonts w:ascii="Palatino Linotype" w:hAnsi="Palatino Linotype" w:cs="Palatino Linotype"/>
          <w:sz w:val="20"/>
          <w:szCs w:val="20"/>
        </w:rPr>
      </w:pPr>
      <w:bookmarkStart w:id="219" w:name="_ENREF_25"/>
      <w:r>
        <w:rPr>
          <w:rFonts w:ascii="Palatino Linotype" w:hAnsi="Palatino Linotype" w:cs="Palatino Linotype"/>
          <w:sz w:val="20"/>
          <w:szCs w:val="20"/>
        </w:rPr>
        <w:t>25.</w:t>
      </w:r>
      <w:r>
        <w:rPr>
          <w:rFonts w:ascii="Palatino Linotype" w:hAnsi="Palatino Linotype" w:cs="Palatino Linotype"/>
          <w:sz w:val="20"/>
          <w:szCs w:val="20"/>
        </w:rPr>
        <w:tab/>
      </w:r>
      <w:r>
        <w:rPr>
          <w:rFonts w:ascii="Palatino Linotype" w:hAnsi="Palatino Linotype" w:cs="Palatino Linotype"/>
          <w:sz w:val="20"/>
          <w:szCs w:val="20"/>
        </w:rPr>
        <w:t xml:space="preserve">Vidal AC, Howard LE, Moreira DM, Castro-Santamaria R, Andriole GL, Freedland SJ. Aspirin, NSAIDs, and risk of prostate cancer: results from the REDUCE study. </w:t>
      </w:r>
      <w:r>
        <w:rPr>
          <w:rFonts w:ascii="Palatino Linotype" w:hAnsi="Palatino Linotype" w:cs="Palatino Linotype"/>
          <w:i/>
          <w:sz w:val="20"/>
          <w:szCs w:val="20"/>
        </w:rPr>
        <w:t xml:space="preserve">Clin Cancer Res. </w:t>
      </w:r>
      <w:r>
        <w:rPr>
          <w:rFonts w:ascii="Palatino Linotype" w:hAnsi="Palatino Linotype" w:cs="Palatino Linotype"/>
          <w:sz w:val="20"/>
          <w:szCs w:val="20"/>
        </w:rPr>
        <w:t>2015;21(4):756-762.</w:t>
      </w:r>
      <w:bookmarkEnd w:id="219"/>
    </w:p>
    <w:p>
      <w:pPr>
        <w:pStyle w:val="29"/>
        <w:ind w:left="720" w:hanging="720"/>
        <w:rPr>
          <w:rFonts w:ascii="Palatino Linotype" w:hAnsi="Palatino Linotype" w:cs="Palatino Linotype"/>
          <w:sz w:val="20"/>
          <w:szCs w:val="20"/>
        </w:rPr>
      </w:pPr>
      <w:bookmarkStart w:id="220" w:name="_ENREF_26"/>
      <w:r>
        <w:rPr>
          <w:rFonts w:ascii="Palatino Linotype" w:hAnsi="Palatino Linotype" w:cs="Palatino Linotype"/>
          <w:sz w:val="20"/>
          <w:szCs w:val="20"/>
        </w:rPr>
        <w:t>26.</w:t>
      </w:r>
      <w:r>
        <w:rPr>
          <w:rFonts w:ascii="Palatino Linotype" w:hAnsi="Palatino Linotype" w:cs="Palatino Linotype"/>
          <w:sz w:val="20"/>
          <w:szCs w:val="20"/>
        </w:rPr>
        <w:tab/>
      </w:r>
      <w:r>
        <w:rPr>
          <w:rFonts w:ascii="Palatino Linotype" w:hAnsi="Palatino Linotype" w:cs="Palatino Linotype"/>
          <w:sz w:val="20"/>
          <w:szCs w:val="20"/>
        </w:rPr>
        <w:t xml:space="preserve">Swedish Aspirin Low-Dose Trial (SALT) of 75 mg aspirin as secondary prophylaxis after cerebrovascular ischaemic events. The SALT Collaborative Group. </w:t>
      </w:r>
      <w:r>
        <w:rPr>
          <w:rFonts w:ascii="Palatino Linotype" w:hAnsi="Palatino Linotype" w:cs="Palatino Linotype"/>
          <w:i/>
          <w:sz w:val="20"/>
          <w:szCs w:val="20"/>
        </w:rPr>
        <w:t xml:space="preserve">Lancet. </w:t>
      </w:r>
      <w:r>
        <w:rPr>
          <w:rFonts w:ascii="Palatino Linotype" w:hAnsi="Palatino Linotype" w:cs="Palatino Linotype"/>
          <w:sz w:val="20"/>
          <w:szCs w:val="20"/>
        </w:rPr>
        <w:t>1991;338(8779):1345-1349.</w:t>
      </w:r>
      <w:bookmarkEnd w:id="220"/>
    </w:p>
    <w:p>
      <w:pPr>
        <w:pStyle w:val="29"/>
        <w:ind w:left="720" w:hanging="720"/>
        <w:rPr>
          <w:rFonts w:ascii="Palatino Linotype" w:hAnsi="Palatino Linotype" w:cs="Palatino Linotype"/>
          <w:sz w:val="20"/>
          <w:szCs w:val="20"/>
        </w:rPr>
      </w:pPr>
      <w:bookmarkStart w:id="221" w:name="_ENREF_27"/>
      <w:r>
        <w:rPr>
          <w:rFonts w:ascii="Palatino Linotype" w:hAnsi="Palatino Linotype" w:cs="Palatino Linotype"/>
          <w:sz w:val="20"/>
          <w:szCs w:val="20"/>
        </w:rPr>
        <w:t>27.</w:t>
      </w:r>
      <w:r>
        <w:rPr>
          <w:rFonts w:ascii="Palatino Linotype" w:hAnsi="Palatino Linotype" w:cs="Palatino Linotype"/>
          <w:sz w:val="20"/>
          <w:szCs w:val="20"/>
        </w:rPr>
        <w:tab/>
      </w:r>
      <w:r>
        <w:rPr>
          <w:rFonts w:ascii="Palatino Linotype" w:hAnsi="Palatino Linotype" w:cs="Palatino Linotype"/>
          <w:sz w:val="20"/>
          <w:szCs w:val="20"/>
        </w:rPr>
        <w:t xml:space="preserve">Juul-Moller S, Edvardsson N, Jahnmatz B, Rosen A, Sorensen S, Omblus R. Double-blind trial of aspirin in primary prevention of myocardial infarction in patients with stable chronic angina pectoris. The Swedish Angina Pectoris Aspirin Trial (SAPAT) Group. </w:t>
      </w:r>
      <w:r>
        <w:rPr>
          <w:rFonts w:ascii="Palatino Linotype" w:hAnsi="Palatino Linotype" w:cs="Palatino Linotype"/>
          <w:i/>
          <w:sz w:val="20"/>
          <w:szCs w:val="20"/>
        </w:rPr>
        <w:t xml:space="preserve">Lancet. </w:t>
      </w:r>
      <w:r>
        <w:rPr>
          <w:rFonts w:ascii="Palatino Linotype" w:hAnsi="Palatino Linotype" w:cs="Palatino Linotype"/>
          <w:sz w:val="20"/>
          <w:szCs w:val="20"/>
        </w:rPr>
        <w:t>1992;340(8833):1421-1425.</w:t>
      </w:r>
      <w:bookmarkEnd w:id="221"/>
    </w:p>
    <w:p>
      <w:pPr>
        <w:pStyle w:val="29"/>
        <w:ind w:left="720" w:hanging="720"/>
        <w:rPr>
          <w:rFonts w:ascii="Palatino Linotype" w:hAnsi="Palatino Linotype" w:cs="Palatino Linotype"/>
          <w:sz w:val="20"/>
          <w:szCs w:val="20"/>
        </w:rPr>
      </w:pPr>
      <w:bookmarkStart w:id="222" w:name="_ENREF_28"/>
      <w:r>
        <w:rPr>
          <w:rFonts w:ascii="Palatino Linotype" w:hAnsi="Palatino Linotype" w:cs="Palatino Linotype"/>
          <w:sz w:val="20"/>
          <w:szCs w:val="20"/>
        </w:rPr>
        <w:t>28.</w:t>
      </w:r>
      <w:r>
        <w:rPr>
          <w:rFonts w:ascii="Palatino Linotype" w:hAnsi="Palatino Linotype" w:cs="Palatino Linotype"/>
          <w:sz w:val="20"/>
          <w:szCs w:val="20"/>
        </w:rPr>
        <w:tab/>
      </w:r>
      <w:r>
        <w:rPr>
          <w:rFonts w:ascii="Palatino Linotype" w:hAnsi="Palatino Linotype" w:cs="Palatino Linotype"/>
          <w:sz w:val="20"/>
          <w:szCs w:val="20"/>
        </w:rPr>
        <w:t xml:space="preserve">Hull MA, Sprange K, Hepburn T, et al. Eicosapentaenoic acid and aspirin, alone and in combination, for the prevention of colorectal adenomas (seAFOod Polyp Prevention trial): a multicentre, randomised, double-blind, placebo-controlled, 2 x 2 factorial trial. </w:t>
      </w:r>
      <w:r>
        <w:rPr>
          <w:rFonts w:ascii="Palatino Linotype" w:hAnsi="Palatino Linotype" w:cs="Palatino Linotype"/>
          <w:i/>
          <w:sz w:val="20"/>
          <w:szCs w:val="20"/>
        </w:rPr>
        <w:t xml:space="preserve">Lancet. </w:t>
      </w:r>
      <w:r>
        <w:rPr>
          <w:rFonts w:ascii="Palatino Linotype" w:hAnsi="Palatino Linotype" w:cs="Palatino Linotype"/>
          <w:sz w:val="20"/>
          <w:szCs w:val="20"/>
        </w:rPr>
        <w:t>2018;392(10164):2583-2594.</w:t>
      </w:r>
      <w:bookmarkEnd w:id="222"/>
    </w:p>
    <w:p>
      <w:pPr>
        <w:pStyle w:val="29"/>
        <w:ind w:left="720" w:hanging="720"/>
        <w:rPr>
          <w:rFonts w:ascii="Palatino Linotype" w:hAnsi="Palatino Linotype" w:cs="Palatino Linotype"/>
          <w:sz w:val="20"/>
          <w:szCs w:val="20"/>
        </w:rPr>
      </w:pPr>
      <w:bookmarkStart w:id="223" w:name="_ENREF_29"/>
      <w:r>
        <w:rPr>
          <w:rFonts w:ascii="Palatino Linotype" w:hAnsi="Palatino Linotype" w:cs="Palatino Linotype"/>
          <w:sz w:val="20"/>
          <w:szCs w:val="20"/>
        </w:rPr>
        <w:t>29.</w:t>
      </w:r>
      <w:r>
        <w:rPr>
          <w:rFonts w:ascii="Palatino Linotype" w:hAnsi="Palatino Linotype" w:cs="Palatino Linotype"/>
          <w:sz w:val="20"/>
          <w:szCs w:val="20"/>
        </w:rPr>
        <w:tab/>
      </w:r>
      <w:r>
        <w:rPr>
          <w:rFonts w:ascii="Palatino Linotype" w:hAnsi="Palatino Linotype" w:cs="Palatino Linotype"/>
          <w:sz w:val="20"/>
          <w:szCs w:val="20"/>
        </w:rPr>
        <w:t xml:space="preserve">Thrombosis prevention trial: randomised trial of low-intensity oral anticoagulation with warfarin and low-dose aspirin in the primary prevention of ischaemic heart disease in men at increased risk. The Medical Research Council's General Practice Research Framework. </w:t>
      </w:r>
      <w:r>
        <w:rPr>
          <w:rFonts w:ascii="Palatino Linotype" w:hAnsi="Palatino Linotype" w:cs="Palatino Linotype"/>
          <w:i/>
          <w:sz w:val="20"/>
          <w:szCs w:val="20"/>
        </w:rPr>
        <w:t xml:space="preserve">Lancet. </w:t>
      </w:r>
      <w:r>
        <w:rPr>
          <w:rFonts w:ascii="Palatino Linotype" w:hAnsi="Palatino Linotype" w:cs="Palatino Linotype"/>
          <w:sz w:val="20"/>
          <w:szCs w:val="20"/>
        </w:rPr>
        <w:t>1998;351(9098):233-241.</w:t>
      </w:r>
      <w:bookmarkEnd w:id="223"/>
    </w:p>
    <w:p>
      <w:pPr>
        <w:pStyle w:val="29"/>
        <w:ind w:left="720" w:hanging="720"/>
        <w:rPr>
          <w:rFonts w:ascii="Palatino Linotype" w:hAnsi="Palatino Linotype" w:cs="Palatino Linotype"/>
          <w:sz w:val="20"/>
          <w:szCs w:val="20"/>
        </w:rPr>
      </w:pPr>
      <w:bookmarkStart w:id="224" w:name="_ENREF_30"/>
      <w:r>
        <w:rPr>
          <w:rFonts w:ascii="Palatino Linotype" w:hAnsi="Palatino Linotype" w:cs="Palatino Linotype"/>
          <w:sz w:val="20"/>
          <w:szCs w:val="20"/>
        </w:rPr>
        <w:t>30.</w:t>
      </w:r>
      <w:r>
        <w:rPr>
          <w:rFonts w:ascii="Palatino Linotype" w:hAnsi="Palatino Linotype" w:cs="Palatino Linotype"/>
          <w:sz w:val="20"/>
          <w:szCs w:val="20"/>
        </w:rPr>
        <w:tab/>
      </w:r>
      <w:r>
        <w:rPr>
          <w:rFonts w:ascii="Palatino Linotype" w:hAnsi="Palatino Linotype" w:cs="Palatino Linotype"/>
          <w:sz w:val="20"/>
          <w:szCs w:val="20"/>
        </w:rPr>
        <w:t xml:space="preserve">Logan RF, Grainge MJ, Shepherd VC, Armitage NC, Muir KR, uk CAPTG. Aspirin and folic acid for the prevention of recurrent colorectal adenomas. </w:t>
      </w:r>
      <w:r>
        <w:rPr>
          <w:rFonts w:ascii="Palatino Linotype" w:hAnsi="Palatino Linotype" w:cs="Palatino Linotype"/>
          <w:i/>
          <w:sz w:val="20"/>
          <w:szCs w:val="20"/>
        </w:rPr>
        <w:t xml:space="preserve">Gastroenterology. </w:t>
      </w:r>
      <w:r>
        <w:rPr>
          <w:rFonts w:ascii="Palatino Linotype" w:hAnsi="Palatino Linotype" w:cs="Palatino Linotype"/>
          <w:sz w:val="20"/>
          <w:szCs w:val="20"/>
        </w:rPr>
        <w:t>2008;134(1):29-38.</w:t>
      </w:r>
      <w:bookmarkEnd w:id="224"/>
    </w:p>
    <w:p>
      <w:pPr>
        <w:pStyle w:val="29"/>
        <w:ind w:left="720" w:hanging="720"/>
        <w:rPr>
          <w:rFonts w:ascii="Palatino Linotype" w:hAnsi="Palatino Linotype" w:cs="Palatino Linotype"/>
          <w:sz w:val="20"/>
          <w:szCs w:val="20"/>
        </w:rPr>
      </w:pPr>
      <w:bookmarkStart w:id="225" w:name="_ENREF_31"/>
      <w:r>
        <w:rPr>
          <w:rFonts w:ascii="Palatino Linotype" w:hAnsi="Palatino Linotype" w:cs="Palatino Linotype"/>
          <w:sz w:val="20"/>
          <w:szCs w:val="20"/>
        </w:rPr>
        <w:t>31.</w:t>
      </w:r>
      <w:r>
        <w:rPr>
          <w:rFonts w:ascii="Palatino Linotype" w:hAnsi="Palatino Linotype" w:cs="Palatino Linotype"/>
          <w:sz w:val="20"/>
          <w:szCs w:val="20"/>
        </w:rPr>
        <w:tab/>
      </w:r>
      <w:r>
        <w:rPr>
          <w:rFonts w:ascii="Palatino Linotype" w:hAnsi="Palatino Linotype" w:cs="Palatino Linotype"/>
          <w:sz w:val="20"/>
          <w:szCs w:val="20"/>
        </w:rPr>
        <w:t xml:space="preserve">Farrell B, Godwin J, Richards S, Warlow C. The United Kingdom transient ischaemic attack (UK-TIA) aspirin trial: final results. </w:t>
      </w:r>
      <w:r>
        <w:rPr>
          <w:rFonts w:ascii="Palatino Linotype" w:hAnsi="Palatino Linotype" w:cs="Palatino Linotype"/>
          <w:i/>
          <w:sz w:val="20"/>
          <w:szCs w:val="20"/>
        </w:rPr>
        <w:t xml:space="preserve">J Neurol Neurosurg Psychiatry. </w:t>
      </w:r>
      <w:r>
        <w:rPr>
          <w:rFonts w:ascii="Palatino Linotype" w:hAnsi="Palatino Linotype" w:cs="Palatino Linotype"/>
          <w:sz w:val="20"/>
          <w:szCs w:val="20"/>
        </w:rPr>
        <w:t>1991;54(12):1044-1054.</w:t>
      </w:r>
      <w:bookmarkEnd w:id="225"/>
    </w:p>
    <w:p>
      <w:pPr>
        <w:pStyle w:val="29"/>
        <w:ind w:left="720" w:hanging="720"/>
        <w:rPr>
          <w:rFonts w:ascii="Palatino Linotype" w:hAnsi="Palatino Linotype" w:cs="Palatino Linotype"/>
          <w:sz w:val="20"/>
          <w:szCs w:val="20"/>
        </w:rPr>
      </w:pPr>
      <w:bookmarkStart w:id="226" w:name="_ENREF_32"/>
      <w:r>
        <w:rPr>
          <w:rFonts w:ascii="Palatino Linotype" w:hAnsi="Palatino Linotype" w:cs="Palatino Linotype"/>
          <w:sz w:val="20"/>
          <w:szCs w:val="20"/>
        </w:rPr>
        <w:t>32.</w:t>
      </w:r>
      <w:r>
        <w:rPr>
          <w:rFonts w:ascii="Palatino Linotype" w:hAnsi="Palatino Linotype" w:cs="Palatino Linotype"/>
          <w:sz w:val="20"/>
          <w:szCs w:val="20"/>
        </w:rPr>
        <w:tab/>
      </w:r>
      <w:r>
        <w:rPr>
          <w:rFonts w:ascii="Palatino Linotype" w:hAnsi="Palatino Linotype" w:cs="Palatino Linotype"/>
          <w:sz w:val="20"/>
          <w:szCs w:val="20"/>
        </w:rPr>
        <w:t xml:space="preserve">Cook NR, Lee IM, Gaziano JM, et al. Low-dose aspirin in the primary prevention of cancer: the Women's Health Study: a randomized controlled trial. </w:t>
      </w:r>
      <w:r>
        <w:rPr>
          <w:rFonts w:ascii="Palatino Linotype" w:hAnsi="Palatino Linotype" w:cs="Palatino Linotype"/>
          <w:i/>
          <w:sz w:val="20"/>
          <w:szCs w:val="20"/>
        </w:rPr>
        <w:t xml:space="preserve">JAMA. </w:t>
      </w:r>
      <w:r>
        <w:rPr>
          <w:rFonts w:ascii="Palatino Linotype" w:hAnsi="Palatino Linotype" w:cs="Palatino Linotype"/>
          <w:sz w:val="20"/>
          <w:szCs w:val="20"/>
        </w:rPr>
        <w:t>2005;294(1):47-55.</w:t>
      </w:r>
      <w:bookmarkEnd w:id="226"/>
    </w:p>
    <w:p>
      <w:pPr>
        <w:rPr>
          <w:rFonts w:ascii="Palatino Linotype" w:hAnsi="Palatino Linotype" w:cs="Palatino Linotype"/>
          <w:color w:val="000000" w:themeColor="text1"/>
          <w:sz w:val="20"/>
          <w:szCs w:val="20"/>
          <w14:textFill>
            <w14:solidFill>
              <w14:schemeClr w14:val="tx1"/>
            </w14:solidFill>
          </w14:textFill>
        </w:rPr>
      </w:pPr>
      <w:r>
        <w:rPr>
          <w:rFonts w:ascii="Palatino Linotype" w:hAnsi="Palatino Linotype" w:cs="Palatino Linotype"/>
          <w:color w:val="000000" w:themeColor="text1"/>
          <w:sz w:val="20"/>
          <w:szCs w:val="20"/>
          <w14:textFill>
            <w14:solidFill>
              <w14:schemeClr w14:val="tx1"/>
            </w14:solidFill>
          </w14:textFill>
        </w:rPr>
        <w:fldChar w:fldCharType="end"/>
      </w:r>
      <w:bookmarkEnd w:id="1"/>
      <w:bookmarkEnd w:id="194"/>
    </w:p>
    <w:sectPr>
      <w:headerReference r:id="rId6" w:type="default"/>
      <w:footerReference r:id="rId7" w:type="default"/>
      <w:pgSz w:w="11900" w:h="16850"/>
      <w:pgMar w:top="1440" w:right="1800" w:bottom="1440" w:left="1800" w:header="0" w:footer="523"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alatino Linotype">
    <w:panose1 w:val="02040502050505030304"/>
    <w:charset w:val="00"/>
    <w:family w:val="roman"/>
    <w:pitch w:val="default"/>
    <w:sig w:usb0="E0000287" w:usb1="40000013" w:usb2="00000000" w:usb3="00000000" w:csb0="2000019F" w:csb1="00000000"/>
  </w:font>
  <w:font w:name="Libre Semi Serif SSi">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GuardianAgateSansGR-Medium">
    <w:altName w:val="宋体"/>
    <w:panose1 w:val="00000000000000000000"/>
    <w:charset w:val="86"/>
    <w:family w:val="auto"/>
    <w:pitch w:val="default"/>
    <w:sig w:usb0="00000000" w:usb1="00000000" w:usb2="00000000" w:usb3="00000000" w:csb0="00040000" w:csb1="00000000"/>
  </w:font>
  <w:font w:name="PMingLiU">
    <w:panose1 w:val="02020500000000000000"/>
    <w:charset w:val="88"/>
    <w:family w:val="roman"/>
    <w:pitch w:val="default"/>
    <w:sig w:usb0="A00002FF" w:usb1="28CFFCFA" w:usb2="00000016" w:usb3="00000000" w:csb0="00100001" w:csb1="00000000"/>
  </w:font>
  <w:font w:name="MetaSerifProBook-Regular">
    <w:altName w:val="宋体"/>
    <w:panose1 w:val="00000000000000000000"/>
    <w:charset w:val="86"/>
    <w:family w:val="roman"/>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MinionPro-Regular2">
    <w:altName w:val="方正舒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10" w:usb3="00000000" w:csb0="00020001" w:csb1="00000000"/>
  </w:font>
  <w:font w:name="TimesNewRomanPS-BoldMT">
    <w:altName w:val="Segoe Print"/>
    <w:panose1 w:val="00000000000000000000"/>
    <w:charset w:val="00"/>
    <w:family w:val="auto"/>
    <w:pitch w:val="default"/>
    <w:sig w:usb0="00000000" w:usb1="00000000" w:usb2="00000000" w:usb3="00000000" w:csb0="00000001" w:csb1="00000000"/>
  </w:font>
  <w:font w:name="DFKai-SB">
    <w:panose1 w:val="03000509000000000000"/>
    <w:charset w:val="88"/>
    <w:family w:val="script"/>
    <w:pitch w:val="default"/>
    <w:sig w:usb0="00000003" w:usb1="082E0000" w:usb2="00000016" w:usb3="00000000" w:csb0="00100001" w:csb1="00000000"/>
  </w:font>
  <w:font w:name="等线">
    <w:panose1 w:val="02010600030101010101"/>
    <w:charset w:val="86"/>
    <w:family w:val="auto"/>
    <w:pitch w:val="default"/>
    <w:sig w:usb0="A00002BF" w:usb1="38CF7CFA" w:usb2="00000016" w:usb3="00000000" w:csb0="0004000F" w:csb1="00000000"/>
  </w:font>
  <w:font w:name="方正舒体">
    <w:panose1 w:val="02010601030101010101"/>
    <w:charset w:val="86"/>
    <w:family w:val="auto"/>
    <w:pitch w:val="default"/>
    <w:sig w:usb0="00000003"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4135" cy="131445"/>
              <wp:effectExtent l="0" t="0" r="0" b="4445"/>
              <wp:wrapNone/>
              <wp:docPr id="6" name="Text Box 2"/>
              <wp:cNvGraphicFramePr/>
              <a:graphic xmlns:a="http://schemas.openxmlformats.org/drawingml/2006/main">
                <a:graphicData uri="http://schemas.microsoft.com/office/word/2010/wordprocessingShape">
                  <wps:wsp>
                    <wps:cNvSpPr txBox="1">
                      <a:spLocks noChangeArrowheads="1"/>
                    </wps:cNvSpPr>
                    <wps:spPr bwMode="auto">
                      <a:xfrm>
                        <a:off x="0" y="0"/>
                        <a:ext cx="64135" cy="131445"/>
                      </a:xfrm>
                      <a:prstGeom prst="rect">
                        <a:avLst/>
                      </a:prstGeom>
                      <a:noFill/>
                      <a:ln>
                        <a:noFill/>
                      </a:ln>
                    </wps:spPr>
                    <wps:txbx>
                      <w:txbxContent>
                        <w:p>
                          <w:pPr>
                            <w:pStyle w:val="7"/>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7</w:t>
                          </w:r>
                          <w:r>
                            <w:rPr>
                              <w:rFonts w:hint="eastAsia" w:eastAsia="宋体"/>
                              <w:lang w:eastAsia="zh-CN"/>
                            </w:rPr>
                            <w:fldChar w:fldCharType="end"/>
                          </w:r>
                        </w:p>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0.35pt;width:5.05pt;mso-position-horizontal:center;mso-position-horizontal-relative:margin;mso-wrap-style:none;z-index:251659264;mso-width-relative:page;mso-height-relative:page;" filled="f" stroked="f" coordsize="21600,21600" o:gfxdata="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rDdFE0AAAAAMBAAAPAAAAAAAAAAEA&#10;IAAAACIAAABkcnMvZG93bnJldi54bWxQSwECFAAUAAAACACHTuJAmjfFMN4BAACyAwAADgAAAAAA&#10;AAABACAAAAAfAQAAZHJzL2Uyb0RvYy54bWxQSwUGAAAAAAYABgBZAQAAbwUAAAAA&#10;">
              <v:fill on="f" focussize="0,0"/>
              <v:stroke on="f"/>
              <v:imagedata o:title=""/>
              <o:lock v:ext="edit" aspectratio="f"/>
              <v:textbox inset="0mm,0mm,0mm,0mm" style="mso-fit-shape-to-text:t;">
                <w:txbxContent>
                  <w:p>
                    <w:pPr>
                      <w:pStyle w:val="7"/>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7</w:t>
                    </w:r>
                    <w:r>
                      <w:rPr>
                        <w:rFonts w:hint="eastAsia" w:eastAsia="宋体"/>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bookmarkStart w:id="227" w:name="OLE_LINK79"/>
    <w:bookmarkStart w:id="228" w:name="_Hlk21353668"/>
    <w:bookmarkStart w:id="229" w:name="OLE_LINK80"/>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62255" cy="131445"/>
              <wp:effectExtent l="0" t="0" r="0" b="0"/>
              <wp:wrapNone/>
              <wp:docPr id="4" name="Text Box 3"/>
              <wp:cNvGraphicFramePr/>
              <a:graphic xmlns:a="http://schemas.openxmlformats.org/drawingml/2006/main">
                <a:graphicData uri="http://schemas.microsoft.com/office/word/2010/wordprocessingShape">
                  <wps:wsp>
                    <wps:cNvSpPr txBox="1">
                      <a:spLocks noChangeArrowheads="1"/>
                    </wps:cNvSpPr>
                    <wps:spPr bwMode="auto">
                      <a:xfrm>
                        <a:off x="0" y="0"/>
                        <a:ext cx="262255" cy="131445"/>
                      </a:xfrm>
                      <a:prstGeom prst="rect">
                        <a:avLst/>
                      </a:prstGeom>
                      <a:noFill/>
                      <a:ln>
                        <a:noFill/>
                      </a:ln>
                    </wps:spPr>
                    <wps:txbx>
                      <w:txbxContent>
                        <w:p>
                          <w:pPr>
                            <w:pStyle w:val="7"/>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16</w:t>
                          </w:r>
                          <w:r>
                            <w:rPr>
                              <w:rFonts w:hint="eastAsia" w:eastAsia="宋体"/>
                              <w:lang w:eastAsia="zh-CN"/>
                            </w:rPr>
                            <w:fldChar w:fldCharType="end"/>
                          </w:r>
                        </w:p>
                      </w:txbxContent>
                    </wps:txbx>
                    <wps:bodyPr rot="0" vert="horz" wrap="square" lIns="0" tIns="0" rIns="0" bIns="0" anchor="t" anchorCtr="0" upright="1">
                      <a:spAutoFit/>
                    </wps:bodyPr>
                  </wps:wsp>
                </a:graphicData>
              </a:graphic>
            </wp:anchor>
          </w:drawing>
        </mc:Choice>
        <mc:Fallback>
          <w:pict>
            <v:shape id="Text Box 3" o:spid="_x0000_s1026" o:spt="202" type="#_x0000_t202" style="position:absolute;left:0pt;margin-top:0pt;height:10.35pt;width:20.65pt;mso-position-horizontal:center;mso-position-horizontal-relative:margin;z-index:251660288;mso-width-relative:page;mso-height-relative:page;" filled="f" stroked="f" coordsize="21600,21600" o:gfxdata="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q6Y+DSAAAAAwEAAA8AAAAA&#10;AAAAAQAgAAAAIgAAAGRycy9kb3ducmV2LnhtbFBLAQIUABQAAAAIAIdO4kDY1AlX4QEAALUDAAAO&#10;AAAAAAAAAAEAIAAAACEBAABkcnMvZTJvRG9jLnhtbFBLBQYAAAAABgAGAFkBAAB0BQAAAAA=&#10;">
              <v:fill on="f" focussize="0,0"/>
              <v:stroke on="f"/>
              <v:imagedata o:title=""/>
              <o:lock v:ext="edit" aspectratio="f"/>
              <v:textbox inset="0mm,0mm,0mm,0mm" style="mso-fit-shape-to-text:t;">
                <w:txbxContent>
                  <w:p>
                    <w:pPr>
                      <w:pStyle w:val="7"/>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16</w:t>
                    </w:r>
                    <w:r>
                      <w:rPr>
                        <w:rFonts w:hint="eastAsia" w:eastAsia="宋体"/>
                        <w:lang w:eastAsia="zh-CN"/>
                      </w:rPr>
                      <w:fldChar w:fldCharType="end"/>
                    </w:r>
                  </w:p>
                </w:txbxContent>
              </v:textbox>
            </v:shape>
          </w:pict>
        </mc:Fallback>
      </mc:AlternateContent>
    </w:r>
    <w:bookmarkEnd w:id="227"/>
    <w:bookmarkEnd w:id="228"/>
    <w:bookmarkEnd w:id="229"/>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4294016" behindDoc="0" locked="0" layoutInCell="1" allowOverlap="1">
              <wp:simplePos x="0" y="0"/>
              <wp:positionH relativeFrom="margin">
                <wp:align>center</wp:align>
              </wp:positionH>
              <wp:positionV relativeFrom="paragraph">
                <wp:posOffset>0</wp:posOffset>
              </wp:positionV>
              <wp:extent cx="64135" cy="131445"/>
              <wp:effectExtent l="0" t="0" r="0" b="0"/>
              <wp:wrapNone/>
              <wp:docPr id="7" name="Text Box 1"/>
              <wp:cNvGraphicFramePr/>
              <a:graphic xmlns:a="http://schemas.openxmlformats.org/drawingml/2006/main">
                <a:graphicData uri="http://schemas.microsoft.com/office/word/2010/wordprocessingShape">
                  <wps:wsp>
                    <wps:cNvSpPr txBox="1">
                      <a:spLocks noChangeArrowheads="1"/>
                    </wps:cNvSpPr>
                    <wps:spPr bwMode="auto">
                      <a:xfrm>
                        <a:off x="0" y="0"/>
                        <a:ext cx="64135" cy="131445"/>
                      </a:xfrm>
                      <a:prstGeom prst="rect">
                        <a:avLst/>
                      </a:prstGeom>
                      <a:noFill/>
                      <a:ln>
                        <a:noFill/>
                      </a:ln>
                    </wps:spPr>
                    <wps:txbx>
                      <w:txbxContent>
                        <w:p>
                          <w:pPr>
                            <w:pStyle w:val="7"/>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0.35pt;width:5.05pt;mso-position-horizontal:center;mso-position-horizontal-relative:margin;mso-wrap-style:none;z-index:254294016;mso-width-relative:page;mso-height-relative:page;" filled="f" stroked="f" coordsize="21600,21600" o:gfxdata="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KsN0UTQAAAAAwEAAA8AAAAAAAAAAQAg&#10;AAAAIgAAAGRycy9kb3ducmV2LnhtbFBLAQIUABQAAAAIAIdO4kCCD2Rb3QEAALIDAAAOAAAAAAAA&#10;AAEAIAAAAB8BAABkcnMvZTJvRG9jLnhtbFBLBQYAAAAABgAGAFkBAABuBQAAAAA=&#10;">
              <v:fill on="f" focussize="0,0"/>
              <v:stroke on="f"/>
              <v:imagedata o:title=""/>
              <o:lock v:ext="edit" aspectratio="f"/>
              <v:textbox inset="0mm,0mm,0mm,0mm" style="mso-fit-shape-to-text:t;">
                <w:txbxContent>
                  <w:p>
                    <w:pPr>
                      <w:pStyle w:val="7"/>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494DD7"/>
    <w:multiLevelType w:val="singleLevel"/>
    <w:tmpl w:val="79494DD7"/>
    <w:lvl w:ilvl="0" w:tentative="0">
      <w:start w:val="2"/>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hideSpellingErrors/>
  <w:hideGrammaticalErrors/>
  <w:documentProtection w:enforcement="0"/>
  <w:defaultTabStop w:val="720"/>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2NjE0MzWxNDWwMDRV0lEKTi0uzszPAykwMqgFAJSFiDktAAAA"/>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tw50fsdx3dx202eezr5ptrsr5d29efv5tvsw&quot;&gt;Aspirin My EndNote Library&lt;record-ids&gt;&lt;item&gt;7409&lt;/item&gt;&lt;item&gt;7410&lt;/item&gt;&lt;item&gt;7702&lt;/item&gt;&lt;item&gt;7705&lt;/item&gt;&lt;item&gt;7706&lt;/item&gt;&lt;item&gt;7720&lt;/item&gt;&lt;item&gt;7721&lt;/item&gt;&lt;item&gt;7722&lt;/item&gt;&lt;item&gt;7726&lt;/item&gt;&lt;item&gt;7728&lt;/item&gt;&lt;item&gt;7730&lt;/item&gt;&lt;item&gt;7731&lt;/item&gt;&lt;item&gt;7733&lt;/item&gt;&lt;item&gt;7734&lt;/item&gt;&lt;item&gt;7735&lt;/item&gt;&lt;item&gt;7736&lt;/item&gt;&lt;item&gt;7737&lt;/item&gt;&lt;item&gt;7738&lt;/item&gt;&lt;item&gt;7740&lt;/item&gt;&lt;item&gt;7742&lt;/item&gt;&lt;item&gt;7743&lt;/item&gt;&lt;item&gt;7744&lt;/item&gt;&lt;item&gt;7745&lt;/item&gt;&lt;item&gt;7746&lt;/item&gt;&lt;item&gt;7750&lt;/item&gt;&lt;item&gt;7751&lt;/item&gt;&lt;item&gt;7752&lt;/item&gt;&lt;item&gt;7753&lt;/item&gt;&lt;item&gt;7755&lt;/item&gt;&lt;item&gt;7758&lt;/item&gt;&lt;item&gt;7759&lt;/item&gt;&lt;item&gt;7779&lt;/item&gt;&lt;/record-ids&gt;&lt;/item&gt;&lt;/Libraries&gt;"/>
  </w:docVars>
  <w:rsids>
    <w:rsidRoot w:val="00172A27"/>
    <w:rsid w:val="00022C34"/>
    <w:rsid w:val="00022E3C"/>
    <w:rsid w:val="00066921"/>
    <w:rsid w:val="000A5CE2"/>
    <w:rsid w:val="000B5CF1"/>
    <w:rsid w:val="000D750D"/>
    <w:rsid w:val="00100151"/>
    <w:rsid w:val="001018B6"/>
    <w:rsid w:val="00104009"/>
    <w:rsid w:val="00104A21"/>
    <w:rsid w:val="00141AB3"/>
    <w:rsid w:val="00172A27"/>
    <w:rsid w:val="00187740"/>
    <w:rsid w:val="001D08CA"/>
    <w:rsid w:val="001D2223"/>
    <w:rsid w:val="001D4CD6"/>
    <w:rsid w:val="001D79CB"/>
    <w:rsid w:val="00210027"/>
    <w:rsid w:val="002361A0"/>
    <w:rsid w:val="00284A9A"/>
    <w:rsid w:val="002868D3"/>
    <w:rsid w:val="002A21D0"/>
    <w:rsid w:val="002C4805"/>
    <w:rsid w:val="002E4F90"/>
    <w:rsid w:val="0030115D"/>
    <w:rsid w:val="003159BE"/>
    <w:rsid w:val="0032447A"/>
    <w:rsid w:val="003251C3"/>
    <w:rsid w:val="003329BA"/>
    <w:rsid w:val="00333528"/>
    <w:rsid w:val="003368C7"/>
    <w:rsid w:val="00343997"/>
    <w:rsid w:val="0037193C"/>
    <w:rsid w:val="003A6048"/>
    <w:rsid w:val="003B1C55"/>
    <w:rsid w:val="003B4B06"/>
    <w:rsid w:val="003E2C63"/>
    <w:rsid w:val="0040240B"/>
    <w:rsid w:val="0041150C"/>
    <w:rsid w:val="0041438D"/>
    <w:rsid w:val="004309CB"/>
    <w:rsid w:val="0046676C"/>
    <w:rsid w:val="004669B3"/>
    <w:rsid w:val="004710E6"/>
    <w:rsid w:val="00485F27"/>
    <w:rsid w:val="004A08E9"/>
    <w:rsid w:val="004B4388"/>
    <w:rsid w:val="004F578D"/>
    <w:rsid w:val="00503852"/>
    <w:rsid w:val="00507BA9"/>
    <w:rsid w:val="0053427A"/>
    <w:rsid w:val="005605D6"/>
    <w:rsid w:val="00574402"/>
    <w:rsid w:val="00576294"/>
    <w:rsid w:val="005A5475"/>
    <w:rsid w:val="005B1047"/>
    <w:rsid w:val="005D4902"/>
    <w:rsid w:val="005E164A"/>
    <w:rsid w:val="005F4CF7"/>
    <w:rsid w:val="00607FEC"/>
    <w:rsid w:val="00613ACB"/>
    <w:rsid w:val="00642DB5"/>
    <w:rsid w:val="00643142"/>
    <w:rsid w:val="00652B1A"/>
    <w:rsid w:val="00675673"/>
    <w:rsid w:val="006858B7"/>
    <w:rsid w:val="0069562B"/>
    <w:rsid w:val="006A2979"/>
    <w:rsid w:val="006B7953"/>
    <w:rsid w:val="006D1CB8"/>
    <w:rsid w:val="006D327D"/>
    <w:rsid w:val="00712480"/>
    <w:rsid w:val="00743697"/>
    <w:rsid w:val="00765E76"/>
    <w:rsid w:val="00790A46"/>
    <w:rsid w:val="0079662A"/>
    <w:rsid w:val="007B206C"/>
    <w:rsid w:val="007B6305"/>
    <w:rsid w:val="007C0A82"/>
    <w:rsid w:val="007D107E"/>
    <w:rsid w:val="007D199C"/>
    <w:rsid w:val="007E7248"/>
    <w:rsid w:val="008107D3"/>
    <w:rsid w:val="00871838"/>
    <w:rsid w:val="008A0B42"/>
    <w:rsid w:val="008B1A4A"/>
    <w:rsid w:val="008B29F1"/>
    <w:rsid w:val="008D67F2"/>
    <w:rsid w:val="008E3425"/>
    <w:rsid w:val="008F09EC"/>
    <w:rsid w:val="00910CC4"/>
    <w:rsid w:val="009168ED"/>
    <w:rsid w:val="009327F9"/>
    <w:rsid w:val="009523F4"/>
    <w:rsid w:val="009863EE"/>
    <w:rsid w:val="009B0D8E"/>
    <w:rsid w:val="009B4A02"/>
    <w:rsid w:val="009C4A2B"/>
    <w:rsid w:val="009D68FF"/>
    <w:rsid w:val="00A10AE6"/>
    <w:rsid w:val="00A253EC"/>
    <w:rsid w:val="00A44A5D"/>
    <w:rsid w:val="00A50CCC"/>
    <w:rsid w:val="00A94C66"/>
    <w:rsid w:val="00AB494F"/>
    <w:rsid w:val="00AE0665"/>
    <w:rsid w:val="00B20F65"/>
    <w:rsid w:val="00B677C1"/>
    <w:rsid w:val="00B924F4"/>
    <w:rsid w:val="00B93113"/>
    <w:rsid w:val="00BB48DE"/>
    <w:rsid w:val="00BC2068"/>
    <w:rsid w:val="00BC7199"/>
    <w:rsid w:val="00BC7F7A"/>
    <w:rsid w:val="00BE3052"/>
    <w:rsid w:val="00C009E6"/>
    <w:rsid w:val="00C00CAB"/>
    <w:rsid w:val="00C061C7"/>
    <w:rsid w:val="00C1463F"/>
    <w:rsid w:val="00C476C0"/>
    <w:rsid w:val="00C50327"/>
    <w:rsid w:val="00C53E86"/>
    <w:rsid w:val="00C54725"/>
    <w:rsid w:val="00C66AE7"/>
    <w:rsid w:val="00C84983"/>
    <w:rsid w:val="00C932CD"/>
    <w:rsid w:val="00CF00CF"/>
    <w:rsid w:val="00D52034"/>
    <w:rsid w:val="00D542F8"/>
    <w:rsid w:val="00D61BF9"/>
    <w:rsid w:val="00D743D4"/>
    <w:rsid w:val="00D91419"/>
    <w:rsid w:val="00D93DD6"/>
    <w:rsid w:val="00DA07A2"/>
    <w:rsid w:val="00DA1328"/>
    <w:rsid w:val="00DA6B7C"/>
    <w:rsid w:val="00DE1750"/>
    <w:rsid w:val="00DE4527"/>
    <w:rsid w:val="00E17569"/>
    <w:rsid w:val="00E33BE3"/>
    <w:rsid w:val="00E4017D"/>
    <w:rsid w:val="00E51E8F"/>
    <w:rsid w:val="00E60168"/>
    <w:rsid w:val="00EA15A8"/>
    <w:rsid w:val="00EC1056"/>
    <w:rsid w:val="00EE15F7"/>
    <w:rsid w:val="00F00E1A"/>
    <w:rsid w:val="00F44B5D"/>
    <w:rsid w:val="00F56068"/>
    <w:rsid w:val="00F962A1"/>
    <w:rsid w:val="00FB098D"/>
    <w:rsid w:val="00FB3D97"/>
    <w:rsid w:val="06AA333A"/>
    <w:rsid w:val="07470C44"/>
    <w:rsid w:val="0884762C"/>
    <w:rsid w:val="09BF3BF9"/>
    <w:rsid w:val="0A7A69C2"/>
    <w:rsid w:val="0E431F14"/>
    <w:rsid w:val="0EA46B52"/>
    <w:rsid w:val="10207405"/>
    <w:rsid w:val="10E158D7"/>
    <w:rsid w:val="13623B36"/>
    <w:rsid w:val="13A90DE0"/>
    <w:rsid w:val="1483148C"/>
    <w:rsid w:val="1732396B"/>
    <w:rsid w:val="179D5EB0"/>
    <w:rsid w:val="17F3277E"/>
    <w:rsid w:val="190D7117"/>
    <w:rsid w:val="19652B24"/>
    <w:rsid w:val="1B067440"/>
    <w:rsid w:val="1D73571C"/>
    <w:rsid w:val="1E8425C7"/>
    <w:rsid w:val="1F5139E0"/>
    <w:rsid w:val="20892663"/>
    <w:rsid w:val="23300B53"/>
    <w:rsid w:val="23AA698F"/>
    <w:rsid w:val="27497A54"/>
    <w:rsid w:val="28924F14"/>
    <w:rsid w:val="293D13B5"/>
    <w:rsid w:val="2C671DCD"/>
    <w:rsid w:val="2D804984"/>
    <w:rsid w:val="30355EDE"/>
    <w:rsid w:val="30C04C02"/>
    <w:rsid w:val="321532DB"/>
    <w:rsid w:val="335D08E9"/>
    <w:rsid w:val="33966073"/>
    <w:rsid w:val="33AC2C84"/>
    <w:rsid w:val="33CA6ACD"/>
    <w:rsid w:val="34B60543"/>
    <w:rsid w:val="39AB0142"/>
    <w:rsid w:val="3A1B4849"/>
    <w:rsid w:val="3E5E6E40"/>
    <w:rsid w:val="3F450A1D"/>
    <w:rsid w:val="40B6320F"/>
    <w:rsid w:val="40CD373C"/>
    <w:rsid w:val="421E1712"/>
    <w:rsid w:val="4AA40096"/>
    <w:rsid w:val="4AAB1610"/>
    <w:rsid w:val="4B1E0E27"/>
    <w:rsid w:val="4B3D499B"/>
    <w:rsid w:val="4D945169"/>
    <w:rsid w:val="4FBE72CC"/>
    <w:rsid w:val="4FD45FCE"/>
    <w:rsid w:val="50752EF8"/>
    <w:rsid w:val="51603314"/>
    <w:rsid w:val="51A33402"/>
    <w:rsid w:val="54B952D6"/>
    <w:rsid w:val="589C47D4"/>
    <w:rsid w:val="595E5EDE"/>
    <w:rsid w:val="5B7B0D84"/>
    <w:rsid w:val="5BA73558"/>
    <w:rsid w:val="5D933FFE"/>
    <w:rsid w:val="5F926130"/>
    <w:rsid w:val="6043202C"/>
    <w:rsid w:val="604C2332"/>
    <w:rsid w:val="605268CB"/>
    <w:rsid w:val="61487ED8"/>
    <w:rsid w:val="61CA6B4B"/>
    <w:rsid w:val="628F54A0"/>
    <w:rsid w:val="62A55C7B"/>
    <w:rsid w:val="639E6D51"/>
    <w:rsid w:val="64034C73"/>
    <w:rsid w:val="640864D2"/>
    <w:rsid w:val="67181CFF"/>
    <w:rsid w:val="6886146A"/>
    <w:rsid w:val="69FD20B2"/>
    <w:rsid w:val="6A567C77"/>
    <w:rsid w:val="6A8A07BE"/>
    <w:rsid w:val="6AB07DAD"/>
    <w:rsid w:val="6B4348A0"/>
    <w:rsid w:val="6D4165C2"/>
    <w:rsid w:val="6E8209BD"/>
    <w:rsid w:val="6F433036"/>
    <w:rsid w:val="6F4E0072"/>
    <w:rsid w:val="7036528E"/>
    <w:rsid w:val="71262C1C"/>
    <w:rsid w:val="71A939F4"/>
    <w:rsid w:val="71F77A75"/>
    <w:rsid w:val="72252FFB"/>
    <w:rsid w:val="72D32E33"/>
    <w:rsid w:val="76A160E0"/>
    <w:rsid w:val="7BF624C7"/>
    <w:rsid w:val="7C1A6142"/>
    <w:rsid w:val="7C37723F"/>
    <w:rsid w:val="7E4B3CD0"/>
    <w:rsid w:val="7EEE2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Arial" w:hAnsi="Arial" w:eastAsia="Arial" w:cs="Arial"/>
      <w:sz w:val="22"/>
      <w:szCs w:val="22"/>
      <w:lang w:val="en-US" w:eastAsia="en-US" w:bidi="en-US"/>
    </w:rPr>
  </w:style>
  <w:style w:type="paragraph" w:styleId="2">
    <w:name w:val="heading 1"/>
    <w:basedOn w:val="1"/>
    <w:next w:val="1"/>
    <w:link w:val="16"/>
    <w:qFormat/>
    <w:uiPriority w:val="1"/>
    <w:pPr>
      <w:ind w:left="568"/>
      <w:outlineLvl w:val="0"/>
    </w:pPr>
    <w:rPr>
      <w:b/>
      <w:bCs/>
      <w:sz w:val="19"/>
      <w:szCs w:val="19"/>
    </w:rPr>
  </w:style>
  <w:style w:type="paragraph" w:styleId="3">
    <w:name w:val="heading 2"/>
    <w:basedOn w:val="1"/>
    <w:next w:val="1"/>
    <w:qFormat/>
    <w:uiPriority w:val="1"/>
    <w:pPr>
      <w:spacing w:before="95"/>
      <w:ind w:left="331"/>
      <w:outlineLvl w:val="1"/>
    </w:pPr>
    <w:rPr>
      <w:b/>
      <w:bCs/>
      <w:sz w:val="18"/>
      <w:szCs w:val="18"/>
    </w:rPr>
  </w:style>
  <w:style w:type="paragraph" w:styleId="4">
    <w:name w:val="heading 3"/>
    <w:basedOn w:val="1"/>
    <w:next w:val="1"/>
    <w:qFormat/>
    <w:uiPriority w:val="1"/>
    <w:pPr>
      <w:ind w:left="2623"/>
      <w:outlineLvl w:val="2"/>
    </w:pPr>
    <w:rPr>
      <w:b/>
      <w:bCs/>
      <w:sz w:val="16"/>
      <w:szCs w:val="16"/>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w:basedOn w:val="1"/>
    <w:link w:val="24"/>
    <w:qFormat/>
    <w:uiPriority w:val="1"/>
    <w:rPr>
      <w:sz w:val="16"/>
      <w:szCs w:val="16"/>
    </w:rPr>
  </w:style>
  <w:style w:type="paragraph" w:styleId="6">
    <w:name w:val="Balloon Text"/>
    <w:basedOn w:val="1"/>
    <w:link w:val="32"/>
    <w:qFormat/>
    <w:uiPriority w:val="0"/>
    <w:rPr>
      <w:sz w:val="18"/>
      <w:szCs w:val="18"/>
    </w:rPr>
  </w:style>
  <w:style w:type="paragraph" w:styleId="7">
    <w:name w:val="footer"/>
    <w:basedOn w:val="1"/>
    <w:link w:val="18"/>
    <w:qFormat/>
    <w:uiPriority w:val="0"/>
    <w:pPr>
      <w:tabs>
        <w:tab w:val="center" w:pos="4153"/>
        <w:tab w:val="right" w:pos="8306"/>
      </w:tabs>
      <w:snapToGrid w:val="0"/>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autoSpaceDE/>
      <w:autoSpaceDN/>
      <w:spacing w:before="100" w:beforeAutospacing="1" w:after="100" w:afterAutospacing="1"/>
    </w:pPr>
    <w:rPr>
      <w:rFonts w:ascii="宋体" w:hAnsi="宋体" w:eastAsia="宋体" w:cs="宋体"/>
      <w:sz w:val="24"/>
      <w:szCs w:val="24"/>
      <w:lang w:eastAsia="zh-CN" w:bidi="ar-SA"/>
    </w:rPr>
  </w:style>
  <w:style w:type="character" w:styleId="12">
    <w:name w:val="Hyperlink"/>
    <w:basedOn w:val="11"/>
    <w:qFormat/>
    <w:uiPriority w:val="0"/>
    <w:rPr>
      <w:color w:val="0000FF" w:themeColor="hyperlink"/>
      <w:u w:val="single"/>
      <w14:textFill>
        <w14:solidFill>
          <w14:schemeClr w14:val="hlink"/>
        </w14:solidFill>
      </w14:textFill>
    </w:rPr>
  </w:style>
  <w:style w:type="table" w:customStyle="1" w:styleId="13">
    <w:name w:val="Table Normal"/>
    <w:semiHidden/>
    <w:unhideWhenUsed/>
    <w:qFormat/>
    <w:uiPriority w:val="2"/>
    <w:tblPr>
      <w:tblLayout w:type="fixed"/>
      <w:tblCellMar>
        <w:top w:w="0" w:type="dxa"/>
        <w:left w:w="0" w:type="dxa"/>
        <w:bottom w:w="0" w:type="dxa"/>
        <w:right w:w="0" w:type="dxa"/>
      </w:tblCellMar>
    </w:tblPr>
  </w:style>
  <w:style w:type="paragraph" w:styleId="14">
    <w:name w:val="List Paragraph"/>
    <w:basedOn w:val="1"/>
    <w:qFormat/>
    <w:uiPriority w:val="1"/>
    <w:pPr>
      <w:ind w:left="1407" w:right="2457" w:hanging="543"/>
    </w:pPr>
  </w:style>
  <w:style w:type="paragraph" w:customStyle="1" w:styleId="15">
    <w:name w:val="Table Paragraph"/>
    <w:basedOn w:val="1"/>
    <w:qFormat/>
    <w:uiPriority w:val="1"/>
  </w:style>
  <w:style w:type="character" w:customStyle="1" w:styleId="16">
    <w:name w:val="标题 1 字符"/>
    <w:basedOn w:val="11"/>
    <w:link w:val="2"/>
    <w:qFormat/>
    <w:uiPriority w:val="0"/>
    <w:rPr>
      <w:sz w:val="32"/>
      <w:lang w:eastAsia="en-US"/>
    </w:rPr>
  </w:style>
  <w:style w:type="character" w:customStyle="1" w:styleId="17">
    <w:name w:val="页眉 字符"/>
    <w:basedOn w:val="11"/>
    <w:link w:val="8"/>
    <w:qFormat/>
    <w:uiPriority w:val="0"/>
    <w:rPr>
      <w:rFonts w:ascii="Arial" w:hAnsi="Arial" w:eastAsia="Arial" w:cs="Arial"/>
      <w:sz w:val="18"/>
      <w:szCs w:val="18"/>
      <w:lang w:eastAsia="en-US" w:bidi="en-US"/>
    </w:rPr>
  </w:style>
  <w:style w:type="character" w:customStyle="1" w:styleId="18">
    <w:name w:val="页脚 字符"/>
    <w:basedOn w:val="11"/>
    <w:link w:val="7"/>
    <w:qFormat/>
    <w:uiPriority w:val="0"/>
    <w:rPr>
      <w:rFonts w:ascii="Arial" w:hAnsi="Arial" w:eastAsia="Arial" w:cs="Arial"/>
      <w:sz w:val="18"/>
      <w:szCs w:val="18"/>
      <w:lang w:eastAsia="en-US" w:bidi="en-US"/>
    </w:rPr>
  </w:style>
  <w:style w:type="paragraph" w:customStyle="1" w:styleId="19">
    <w:name w:val="MDPI_3.1_text"/>
    <w:qFormat/>
    <w:uiPriority w:val="99"/>
    <w:pPr>
      <w:adjustRightInd w:val="0"/>
      <w:snapToGrid w:val="0"/>
      <w:spacing w:line="260" w:lineRule="atLeast"/>
      <w:ind w:firstLine="425"/>
      <w:jc w:val="both"/>
    </w:pPr>
    <w:rPr>
      <w:rFonts w:ascii="Palatino Linotype" w:hAnsi="Palatino Linotype" w:eastAsia="Times New Roman" w:cs="Times New Roman"/>
      <w:color w:val="000000"/>
      <w:szCs w:val="22"/>
      <w:lang w:val="en-US" w:eastAsia="de-DE" w:bidi="en-US"/>
    </w:rPr>
  </w:style>
  <w:style w:type="paragraph" w:customStyle="1" w:styleId="20">
    <w:name w:val="Default"/>
    <w:qFormat/>
    <w:uiPriority w:val="99"/>
    <w:pPr>
      <w:widowControl w:val="0"/>
      <w:autoSpaceDE w:val="0"/>
      <w:autoSpaceDN w:val="0"/>
      <w:adjustRightInd w:val="0"/>
    </w:pPr>
    <w:rPr>
      <w:rFonts w:ascii="Libre Semi Serif SSi" w:hAnsi="Times New Roman" w:eastAsia="Libre Semi Serif SSi" w:cs="Libre Semi Serif SSi"/>
      <w:color w:val="000000"/>
      <w:sz w:val="24"/>
      <w:szCs w:val="24"/>
      <w:lang w:val="en-US" w:eastAsia="zh-CN" w:bidi="ar-SA"/>
    </w:rPr>
  </w:style>
  <w:style w:type="paragraph" w:customStyle="1" w:styleId="21">
    <w:name w:val="Pa11"/>
    <w:basedOn w:val="1"/>
    <w:next w:val="20"/>
    <w:qFormat/>
    <w:uiPriority w:val="99"/>
    <w:pPr>
      <w:adjustRightInd w:val="0"/>
      <w:spacing w:line="201" w:lineRule="atLeast"/>
    </w:pPr>
    <w:rPr>
      <w:rFonts w:ascii="Libre Semi Serif SSi" w:hAnsi="Times New Roman" w:eastAsia="Libre Semi Serif SSi" w:cs="Times New Roman"/>
      <w:sz w:val="24"/>
      <w:szCs w:val="24"/>
      <w:lang w:eastAsia="zh-CN" w:bidi="ar-SA"/>
    </w:rPr>
  </w:style>
  <w:style w:type="character" w:customStyle="1" w:styleId="22">
    <w:name w:val="short_text"/>
    <w:basedOn w:val="11"/>
    <w:qFormat/>
    <w:uiPriority w:val="0"/>
  </w:style>
  <w:style w:type="character" w:customStyle="1" w:styleId="23">
    <w:name w:val="页脚 字符1"/>
    <w:basedOn w:val="11"/>
    <w:qFormat/>
    <w:uiPriority w:val="0"/>
    <w:rPr>
      <w:kern w:val="2"/>
      <w:sz w:val="18"/>
      <w:szCs w:val="18"/>
    </w:rPr>
  </w:style>
  <w:style w:type="character" w:customStyle="1" w:styleId="24">
    <w:name w:val="正文文本 字符"/>
    <w:basedOn w:val="11"/>
    <w:link w:val="5"/>
    <w:qFormat/>
    <w:uiPriority w:val="0"/>
    <w:rPr>
      <w:b/>
      <w:kern w:val="2"/>
      <w:sz w:val="32"/>
      <w:szCs w:val="32"/>
    </w:rPr>
  </w:style>
  <w:style w:type="character" w:customStyle="1" w:styleId="25">
    <w:name w:val="正文文本 字符1"/>
    <w:basedOn w:val="11"/>
    <w:qFormat/>
    <w:uiPriority w:val="0"/>
    <w:rPr>
      <w:kern w:val="2"/>
      <w:sz w:val="21"/>
      <w:szCs w:val="22"/>
    </w:rPr>
  </w:style>
  <w:style w:type="character" w:customStyle="1" w:styleId="26">
    <w:name w:val="heighlight"/>
    <w:qFormat/>
    <w:uiPriority w:val="0"/>
    <w:rPr>
      <w:rFonts w:cs="Times New Roman"/>
    </w:rPr>
  </w:style>
  <w:style w:type="paragraph" w:customStyle="1" w:styleId="27">
    <w:name w:val="EndNote Bibliography Title"/>
    <w:basedOn w:val="1"/>
    <w:link w:val="28"/>
    <w:qFormat/>
    <w:uiPriority w:val="0"/>
    <w:pPr>
      <w:jc w:val="center"/>
    </w:pPr>
  </w:style>
  <w:style w:type="character" w:customStyle="1" w:styleId="28">
    <w:name w:val="EndNote Bibliography Title 字符"/>
    <w:basedOn w:val="11"/>
    <w:link w:val="27"/>
    <w:qFormat/>
    <w:uiPriority w:val="0"/>
    <w:rPr>
      <w:rFonts w:ascii="Arial" w:hAnsi="Arial" w:eastAsia="Arial" w:cs="Arial"/>
      <w:sz w:val="22"/>
      <w:szCs w:val="22"/>
      <w:lang w:eastAsia="en-US" w:bidi="en-US"/>
    </w:rPr>
  </w:style>
  <w:style w:type="paragraph" w:customStyle="1" w:styleId="29">
    <w:name w:val="EndNote Bibliography"/>
    <w:basedOn w:val="1"/>
    <w:link w:val="30"/>
    <w:qFormat/>
    <w:uiPriority w:val="0"/>
  </w:style>
  <w:style w:type="character" w:customStyle="1" w:styleId="30">
    <w:name w:val="EndNote Bibliography 字符"/>
    <w:basedOn w:val="11"/>
    <w:link w:val="29"/>
    <w:qFormat/>
    <w:uiPriority w:val="0"/>
    <w:rPr>
      <w:rFonts w:ascii="Arial" w:hAnsi="Arial" w:eastAsia="Arial" w:cs="Arial"/>
      <w:sz w:val="22"/>
      <w:szCs w:val="22"/>
      <w:lang w:eastAsia="en-US" w:bidi="en-US"/>
    </w:rPr>
  </w:style>
  <w:style w:type="character" w:customStyle="1" w:styleId="31">
    <w:name w:val="未处理的提及1"/>
    <w:basedOn w:val="11"/>
    <w:semiHidden/>
    <w:unhideWhenUsed/>
    <w:qFormat/>
    <w:uiPriority w:val="99"/>
    <w:rPr>
      <w:color w:val="605E5C"/>
      <w:shd w:val="clear" w:color="auto" w:fill="E1DFDD"/>
    </w:rPr>
  </w:style>
  <w:style w:type="character" w:customStyle="1" w:styleId="32">
    <w:name w:val="批注框文本 字符"/>
    <w:basedOn w:val="11"/>
    <w:link w:val="6"/>
    <w:qFormat/>
    <w:uiPriority w:val="0"/>
    <w:rPr>
      <w:rFonts w:ascii="Arial" w:hAnsi="Arial" w:eastAsia="Arial" w:cs="Arial"/>
      <w:sz w:val="18"/>
      <w:szCs w:val="18"/>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header" Target="header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emf"/><Relationship Id="rId21" Type="http://schemas.openxmlformats.org/officeDocument/2006/relationships/image" Target="media/image13.emf"/><Relationship Id="rId20" Type="http://schemas.openxmlformats.org/officeDocument/2006/relationships/image" Target="media/image12.emf"/><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emf"/><Relationship Id="rId15" Type="http://schemas.openxmlformats.org/officeDocument/2006/relationships/image" Target="media/image7.emf"/><Relationship Id="rId14" Type="http://schemas.openxmlformats.org/officeDocument/2006/relationships/image" Target="media/image6.emf"/><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3F0889-04A3-4B89-AACD-3AE1ED36CE75}">
  <ds:schemaRefs/>
</ds:datastoreItem>
</file>

<file path=docProps/app.xml><?xml version="1.0" encoding="utf-8"?>
<Properties xmlns="http://schemas.openxmlformats.org/officeDocument/2006/extended-properties" xmlns:vt="http://schemas.openxmlformats.org/officeDocument/2006/docPropsVTypes">
  <Template>Normal</Template>
  <Pages>33</Pages>
  <Words>8480</Words>
  <Characters>48342</Characters>
  <Lines>402</Lines>
  <Paragraphs>113</Paragraphs>
  <TotalTime>130</TotalTime>
  <ScaleCrop>false</ScaleCrop>
  <LinksUpToDate>false</LinksUpToDate>
  <CharactersWithSpaces>56709</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2019-09-29T17:50:00Z</dcterms:created>
  <dc:creator>Zheng, Sean</dc:creator>
  <cp:lastModifiedBy>abc1425824550</cp:lastModifiedBy>
  <cp:lastPrinted>2019-10-24T09:52:00Z</cp:lastPrinted>
  <dcterms:modified xsi:type="dcterms:W3CDTF">2019-11-25T17:19:42Z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2019-04-24T00:00:00Z</vt:filetime>
  </property>
  <property fmtid="{D5CDD505-2E9C-101B-9397-08002B2CF9AE}" pid="3" name="Creator">
    <vt:lpwstr>Acrobat PDFMaker 15 for Word</vt:lpwstr>
  </property>
  <property fmtid="{D5CDD505-2E9C-101B-9397-08002B2CF9AE}" pid="4" name="LastSaved">
    <vt:filetime>2019-09-29T00:00:00Z</vt:filetime>
  </property>
  <property fmtid="{D5CDD505-2E9C-101B-9397-08002B2CF9AE}" pid="5" name="KSOProductBuildVer">
    <vt:lpwstr>2052-11.3.0.8632</vt:lpwstr>
  </property>
</Properties>
</file>